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50A2" w14:textId="51DDF097" w:rsidR="0064703A" w:rsidRDefault="00E3238A" w:rsidP="42204332">
      <w:pPr>
        <w:pStyle w:val="Titre1"/>
      </w:pPr>
      <w:r>
        <w:rPr>
          <w:noProof/>
        </w:rPr>
        <w:drawing>
          <wp:anchor distT="0" distB="0" distL="0" distR="0" simplePos="0" relativeHeight="251659264" behindDoc="0" locked="0" layoutInCell="1" allowOverlap="0" wp14:anchorId="4A63C1FF" wp14:editId="7016381D">
            <wp:simplePos x="0" y="0"/>
            <wp:positionH relativeFrom="page">
              <wp:posOffset>899795</wp:posOffset>
            </wp:positionH>
            <wp:positionV relativeFrom="paragraph">
              <wp:posOffset>400050</wp:posOffset>
            </wp:positionV>
            <wp:extent cx="1329690" cy="1525905"/>
            <wp:effectExtent l="0" t="0" r="381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690" cy="1525905"/>
                    </a:xfrm>
                    <a:prstGeom prst="rect">
                      <a:avLst/>
                    </a:prstGeom>
                  </pic:spPr>
                </pic:pic>
              </a:graphicData>
            </a:graphic>
            <wp14:sizeRelH relativeFrom="margin">
              <wp14:pctWidth>0</wp14:pctWidth>
            </wp14:sizeRelH>
            <wp14:sizeRelV relativeFrom="margin">
              <wp14:pctHeight>0</wp14:pctHeight>
            </wp14:sizeRelV>
          </wp:anchor>
        </w:drawing>
      </w:r>
    </w:p>
    <w:p w14:paraId="2830F0AE" w14:textId="5B932888" w:rsidR="009B6E1B" w:rsidRDefault="42204332" w:rsidP="00E3238A">
      <w:pPr>
        <w:pStyle w:val="Titre1"/>
        <w:jc w:val="center"/>
      </w:pPr>
      <w:r>
        <w:t>Projet de positionnement du réseau des Parcs sur le</w:t>
      </w:r>
      <w:r w:rsidR="00E3238A">
        <w:t xml:space="preserve"> </w:t>
      </w:r>
      <w:r>
        <w:t>Zéro Artificialisation Nette</w:t>
      </w:r>
    </w:p>
    <w:p w14:paraId="418EEE51" w14:textId="77777777" w:rsidR="00CA035B" w:rsidRDefault="00CA035B" w:rsidP="42204332">
      <w:pPr>
        <w:pStyle w:val="Titre2"/>
        <w:rPr>
          <w:rStyle w:val="lev"/>
        </w:rPr>
      </w:pPr>
    </w:p>
    <w:p w14:paraId="06C7A6E5" w14:textId="3786BD54" w:rsidR="000521A1" w:rsidRDefault="42204332" w:rsidP="00926716">
      <w:pPr>
        <w:pStyle w:val="Titre2"/>
        <w:jc w:val="center"/>
        <w:rPr>
          <w:rStyle w:val="lev"/>
        </w:rPr>
      </w:pPr>
      <w:r w:rsidRPr="00340B9F">
        <w:rPr>
          <w:rStyle w:val="lev"/>
        </w:rPr>
        <w:t>Adapter le Zéro Artificialisation Nette</w:t>
      </w:r>
      <w:r w:rsidR="007613F6">
        <w:rPr>
          <w:rStyle w:val="lev"/>
        </w:rPr>
        <w:t xml:space="preserve"> (ZAN)</w:t>
      </w:r>
      <w:r w:rsidRPr="00340B9F">
        <w:rPr>
          <w:rStyle w:val="lev"/>
        </w:rPr>
        <w:t xml:space="preserve"> à chaque contexte territorial</w:t>
      </w:r>
    </w:p>
    <w:p w14:paraId="10B883D1" w14:textId="30D34A49" w:rsidR="00E3238A" w:rsidRPr="00E3238A" w:rsidRDefault="00CA35A7" w:rsidP="00CA35A7">
      <w:pPr>
        <w:jc w:val="center"/>
      </w:pPr>
      <w:r>
        <w:t>(Note validée par la Commission UPCE le 09/03/2022)</w:t>
      </w:r>
    </w:p>
    <w:p w14:paraId="6F9CD7C1" w14:textId="7BE50D71" w:rsidR="005716E1" w:rsidRDefault="005716E1" w:rsidP="42204332"/>
    <w:p w14:paraId="1D41AF26" w14:textId="77777777" w:rsidR="00340B9F" w:rsidRDefault="00340B9F" w:rsidP="42204332"/>
    <w:p w14:paraId="67F75202" w14:textId="038A06F5" w:rsidR="003E0778" w:rsidRPr="00340B9F" w:rsidRDefault="42204332" w:rsidP="42204332">
      <w:pPr>
        <w:pStyle w:val="Sous-titre"/>
        <w:rPr>
          <w:b/>
          <w:bCs/>
          <w:sz w:val="24"/>
          <w:szCs w:val="24"/>
        </w:rPr>
      </w:pPr>
      <w:r w:rsidRPr="00340B9F">
        <w:rPr>
          <w:b/>
          <w:bCs/>
          <w:sz w:val="24"/>
          <w:szCs w:val="24"/>
        </w:rPr>
        <w:t>Les Parcs naturels régionaux, à l’avant-garde du ZAN</w:t>
      </w:r>
    </w:p>
    <w:p w14:paraId="4690A31C" w14:textId="7BE90B75" w:rsidR="007D29F2" w:rsidRPr="00340B9F" w:rsidRDefault="008A5419" w:rsidP="00340B9F">
      <w:pPr>
        <w:jc w:val="both"/>
        <w:rPr>
          <w:rFonts w:ascii="Garamond" w:hAnsi="Garamond"/>
          <w:color w:val="000000" w:themeColor="text1"/>
        </w:rPr>
      </w:pPr>
      <w:r w:rsidRPr="00340B9F">
        <w:rPr>
          <w:rFonts w:ascii="Garamond" w:hAnsi="Garamond"/>
          <w:color w:val="000000" w:themeColor="text1"/>
        </w:rPr>
        <w:t>Avec la loi climat et résilience votée le</w:t>
      </w:r>
      <w:r w:rsidR="0063303F" w:rsidRPr="00340B9F">
        <w:rPr>
          <w:rFonts w:ascii="Garamond" w:hAnsi="Garamond"/>
          <w:color w:val="000000" w:themeColor="text1"/>
        </w:rPr>
        <w:t xml:space="preserve"> </w:t>
      </w:r>
      <w:r w:rsidR="00C018A0" w:rsidRPr="00340B9F">
        <w:rPr>
          <w:rFonts w:ascii="Garamond" w:hAnsi="Garamond"/>
          <w:color w:val="000000" w:themeColor="text1"/>
        </w:rPr>
        <w:t>22 août 2021</w:t>
      </w:r>
      <w:r w:rsidRPr="00340B9F">
        <w:rPr>
          <w:rFonts w:ascii="Garamond" w:hAnsi="Garamond"/>
          <w:color w:val="000000" w:themeColor="text1"/>
        </w:rPr>
        <w:t>, la</w:t>
      </w:r>
      <w:r w:rsidR="42204332" w:rsidRPr="00340B9F">
        <w:rPr>
          <w:rFonts w:ascii="Garamond" w:hAnsi="Garamond"/>
          <w:color w:val="000000" w:themeColor="text1"/>
        </w:rPr>
        <w:t xml:space="preserve"> mise en œuvre du ZAN constitue</w:t>
      </w:r>
      <w:r w:rsidR="00942BCF" w:rsidRPr="00340B9F">
        <w:rPr>
          <w:rFonts w:ascii="Garamond" w:hAnsi="Garamond"/>
          <w:color w:val="000000" w:themeColor="text1"/>
        </w:rPr>
        <w:t xml:space="preserve"> un objectif planifié et</w:t>
      </w:r>
      <w:r w:rsidR="42204332" w:rsidRPr="00340B9F">
        <w:rPr>
          <w:rFonts w:ascii="Garamond" w:hAnsi="Garamond"/>
          <w:color w:val="000000" w:themeColor="text1"/>
        </w:rPr>
        <w:t xml:space="preserve"> un devoir</w:t>
      </w:r>
      <w:r w:rsidR="00942BCF" w:rsidRPr="00340B9F">
        <w:rPr>
          <w:rFonts w:ascii="Garamond" w:hAnsi="Garamond"/>
          <w:color w:val="000000" w:themeColor="text1"/>
        </w:rPr>
        <w:t xml:space="preserve"> pour les collectivités locales</w:t>
      </w:r>
      <w:r w:rsidR="42204332" w:rsidRPr="00340B9F">
        <w:rPr>
          <w:rFonts w:ascii="Garamond" w:hAnsi="Garamond"/>
          <w:color w:val="000000" w:themeColor="text1"/>
        </w:rPr>
        <w:t>. Cette question de la frugalité foncière prend une dimension toute particulière dans les Parcs, régis par des chartes qui les engagent sur une vision de leur territoire à 15 ans. C’est pourquoi il leur incombe dès lors</w:t>
      </w:r>
      <w:r w:rsidR="0001186A" w:rsidRPr="00340B9F">
        <w:rPr>
          <w:rFonts w:ascii="Garamond" w:hAnsi="Garamond"/>
          <w:color w:val="000000" w:themeColor="text1"/>
        </w:rPr>
        <w:t xml:space="preserve"> </w:t>
      </w:r>
      <w:r w:rsidR="42204332" w:rsidRPr="00340B9F">
        <w:rPr>
          <w:rFonts w:ascii="Garamond" w:hAnsi="Garamond"/>
          <w:color w:val="000000" w:themeColor="text1"/>
        </w:rPr>
        <w:t xml:space="preserve">d’intégrer </w:t>
      </w:r>
      <w:r w:rsidR="00942BCF" w:rsidRPr="00340B9F">
        <w:rPr>
          <w:rFonts w:ascii="Garamond" w:hAnsi="Garamond"/>
          <w:color w:val="000000" w:themeColor="text1"/>
        </w:rPr>
        <w:t>ce nouveau contexte</w:t>
      </w:r>
      <w:r w:rsidR="42204332" w:rsidRPr="00340B9F">
        <w:rPr>
          <w:rFonts w:ascii="Garamond" w:hAnsi="Garamond"/>
          <w:color w:val="000000" w:themeColor="text1"/>
        </w:rPr>
        <w:t>,</w:t>
      </w:r>
      <w:r w:rsidR="0001186A" w:rsidRPr="00340B9F">
        <w:rPr>
          <w:rFonts w:ascii="Garamond" w:hAnsi="Garamond"/>
          <w:color w:val="000000" w:themeColor="text1"/>
        </w:rPr>
        <w:t xml:space="preserve"> </w:t>
      </w:r>
      <w:r w:rsidR="42204332" w:rsidRPr="00340B9F">
        <w:rPr>
          <w:rFonts w:ascii="Garamond" w:hAnsi="Garamond"/>
          <w:color w:val="000000" w:themeColor="text1"/>
        </w:rPr>
        <w:t>dont l’ambition va constituer</w:t>
      </w:r>
      <w:r w:rsidR="007D29F2" w:rsidRPr="00340B9F">
        <w:rPr>
          <w:rFonts w:ascii="Garamond" w:hAnsi="Garamond"/>
          <w:color w:val="000000" w:themeColor="text1"/>
        </w:rPr>
        <w:t xml:space="preserve"> </w:t>
      </w:r>
      <w:r w:rsidR="42204332" w:rsidRPr="00340B9F">
        <w:rPr>
          <w:rFonts w:ascii="Garamond" w:hAnsi="Garamond"/>
          <w:color w:val="000000" w:themeColor="text1"/>
        </w:rPr>
        <w:t xml:space="preserve">un élément stratégique pour les chartes </w:t>
      </w:r>
      <w:r w:rsidR="007D29F2" w:rsidRPr="00340B9F">
        <w:rPr>
          <w:rFonts w:ascii="Garamond" w:hAnsi="Garamond"/>
          <w:color w:val="000000" w:themeColor="text1"/>
        </w:rPr>
        <w:t xml:space="preserve">en cours d’élaboration et de </w:t>
      </w:r>
      <w:r w:rsidR="42204332" w:rsidRPr="00340B9F">
        <w:rPr>
          <w:rFonts w:ascii="Garamond" w:hAnsi="Garamond"/>
          <w:color w:val="000000" w:themeColor="text1"/>
        </w:rPr>
        <w:t xml:space="preserve">révision. </w:t>
      </w:r>
    </w:p>
    <w:p w14:paraId="296E4C09" w14:textId="77777777" w:rsidR="007D29F2" w:rsidRPr="00340B9F" w:rsidRDefault="007D29F2" w:rsidP="00340B9F">
      <w:pPr>
        <w:jc w:val="both"/>
        <w:rPr>
          <w:rFonts w:ascii="Garamond" w:hAnsi="Garamond"/>
          <w:color w:val="000000" w:themeColor="text1"/>
        </w:rPr>
      </w:pPr>
    </w:p>
    <w:p w14:paraId="32F16B54" w14:textId="69693F2C" w:rsidR="00DF3EA2" w:rsidRPr="00340B9F" w:rsidRDefault="007D29F2" w:rsidP="00340B9F">
      <w:pPr>
        <w:jc w:val="both"/>
        <w:rPr>
          <w:rFonts w:ascii="Garamond" w:hAnsi="Garamond"/>
          <w:color w:val="000000" w:themeColor="text1"/>
        </w:rPr>
      </w:pPr>
      <w:r w:rsidRPr="00340B9F">
        <w:rPr>
          <w:rFonts w:ascii="Garamond" w:hAnsi="Garamond"/>
          <w:color w:val="000000" w:themeColor="text1"/>
        </w:rPr>
        <w:t>Si l</w:t>
      </w:r>
      <w:r w:rsidR="42204332" w:rsidRPr="00340B9F">
        <w:rPr>
          <w:rFonts w:ascii="Garamond" w:hAnsi="Garamond"/>
          <w:color w:val="000000" w:themeColor="text1"/>
        </w:rPr>
        <w:t xml:space="preserve">a trajectoire 2050, à laquelle s’ajoute désormais </w:t>
      </w:r>
      <w:r w:rsidR="0001186A" w:rsidRPr="00340B9F">
        <w:rPr>
          <w:rFonts w:ascii="Garamond" w:hAnsi="Garamond"/>
          <w:color w:val="000000" w:themeColor="text1"/>
        </w:rPr>
        <w:t xml:space="preserve">un </w:t>
      </w:r>
      <w:r w:rsidR="42204332" w:rsidRPr="00340B9F">
        <w:rPr>
          <w:rFonts w:ascii="Garamond" w:hAnsi="Garamond"/>
          <w:color w:val="000000" w:themeColor="text1"/>
        </w:rPr>
        <w:t xml:space="preserve">objectif de réduction de moitié de </w:t>
      </w:r>
      <w:r w:rsidR="0001186A" w:rsidRPr="00340B9F">
        <w:rPr>
          <w:rFonts w:ascii="Garamond" w:hAnsi="Garamond"/>
          <w:color w:val="000000" w:themeColor="text1"/>
        </w:rPr>
        <w:t xml:space="preserve">la consommation d’espaces naturels, agricoles et forestiers d’ici </w:t>
      </w:r>
      <w:r w:rsidR="42204332" w:rsidRPr="00340B9F">
        <w:rPr>
          <w:rFonts w:ascii="Garamond" w:hAnsi="Garamond"/>
          <w:color w:val="000000" w:themeColor="text1"/>
        </w:rPr>
        <w:t>à 2031, suscitent l’adhésion générale des acteurs sur le terrain</w:t>
      </w:r>
      <w:r w:rsidRPr="00340B9F">
        <w:rPr>
          <w:rFonts w:ascii="Garamond" w:hAnsi="Garamond"/>
          <w:color w:val="000000" w:themeColor="text1"/>
        </w:rPr>
        <w:t>, l</w:t>
      </w:r>
      <w:r w:rsidR="00DF3EA2" w:rsidRPr="00340B9F">
        <w:rPr>
          <w:rFonts w:ascii="Garamond" w:hAnsi="Garamond"/>
          <w:color w:val="000000" w:themeColor="text1"/>
        </w:rPr>
        <w:t xml:space="preserve">e ZAN posé sans préalable </w:t>
      </w:r>
      <w:r w:rsidRPr="00340B9F">
        <w:rPr>
          <w:rFonts w:ascii="Garamond" w:hAnsi="Garamond"/>
          <w:color w:val="000000" w:themeColor="text1"/>
        </w:rPr>
        <w:t>qui « </w:t>
      </w:r>
      <w:r w:rsidR="00DF3EA2" w:rsidRPr="00340B9F">
        <w:rPr>
          <w:rFonts w:ascii="Garamond" w:hAnsi="Garamond"/>
          <w:color w:val="000000" w:themeColor="text1"/>
        </w:rPr>
        <w:t>condamne</w:t>
      </w:r>
      <w:r w:rsidRPr="00340B9F">
        <w:rPr>
          <w:rFonts w:ascii="Garamond" w:hAnsi="Garamond"/>
          <w:color w:val="000000" w:themeColor="text1"/>
        </w:rPr>
        <w:t> »</w:t>
      </w:r>
      <w:r w:rsidR="00DF3EA2" w:rsidRPr="00340B9F">
        <w:rPr>
          <w:rFonts w:ascii="Garamond" w:hAnsi="Garamond"/>
          <w:color w:val="000000" w:themeColor="text1"/>
        </w:rPr>
        <w:t xml:space="preserve"> le développement rural ne peut générer que la réticence des élus. C’est dans ce cadre que les Parcs peuvent renvoyer cet objectif à l’excellence par la force d’un projet local</w:t>
      </w:r>
      <w:r w:rsidR="007B5E13" w:rsidRPr="00340B9F">
        <w:rPr>
          <w:rFonts w:ascii="Garamond" w:hAnsi="Garamond"/>
          <w:color w:val="000000" w:themeColor="text1"/>
        </w:rPr>
        <w:t xml:space="preserve">, </w:t>
      </w:r>
      <w:r w:rsidR="000218BF" w:rsidRPr="00340B9F">
        <w:rPr>
          <w:rFonts w:ascii="Garamond" w:hAnsi="Garamond"/>
          <w:color w:val="000000" w:themeColor="text1"/>
        </w:rPr>
        <w:t xml:space="preserve"> de </w:t>
      </w:r>
      <w:r w:rsidR="00DF3EA2" w:rsidRPr="00340B9F">
        <w:rPr>
          <w:rFonts w:ascii="Garamond" w:hAnsi="Garamond"/>
          <w:color w:val="000000" w:themeColor="text1"/>
        </w:rPr>
        <w:t>la qualité de l’assistance à ma</w:t>
      </w:r>
      <w:r w:rsidR="007B5E13" w:rsidRPr="00340B9F">
        <w:rPr>
          <w:rFonts w:ascii="Garamond" w:hAnsi="Garamond"/>
          <w:color w:val="000000" w:themeColor="text1"/>
        </w:rPr>
        <w:t>î</w:t>
      </w:r>
      <w:r w:rsidR="00DF3EA2" w:rsidRPr="00340B9F">
        <w:rPr>
          <w:rFonts w:ascii="Garamond" w:hAnsi="Garamond"/>
          <w:color w:val="000000" w:themeColor="text1"/>
        </w:rPr>
        <w:t>tre d’ouvrage et des outils qu’ils mettent à disposition :</w:t>
      </w:r>
      <w:r w:rsidR="008A7047" w:rsidRPr="00340B9F">
        <w:rPr>
          <w:rFonts w:ascii="Garamond" w:hAnsi="Garamond"/>
          <w:color w:val="000000" w:themeColor="text1"/>
        </w:rPr>
        <w:t xml:space="preserve"> leur ingénierie et </w:t>
      </w:r>
      <w:r w:rsidR="000218BF" w:rsidRPr="00340B9F">
        <w:rPr>
          <w:rFonts w:ascii="Garamond" w:hAnsi="Garamond"/>
          <w:color w:val="000000" w:themeColor="text1"/>
        </w:rPr>
        <w:t xml:space="preserve">la force </w:t>
      </w:r>
      <w:r w:rsidR="008A7047" w:rsidRPr="00340B9F">
        <w:rPr>
          <w:rFonts w:ascii="Garamond" w:hAnsi="Garamond"/>
          <w:color w:val="000000" w:themeColor="text1"/>
        </w:rPr>
        <w:t>des expériences déjà conduites,</w:t>
      </w:r>
      <w:r w:rsidR="00DF3EA2" w:rsidRPr="00340B9F">
        <w:rPr>
          <w:rFonts w:ascii="Garamond" w:hAnsi="Garamond"/>
          <w:color w:val="000000" w:themeColor="text1"/>
        </w:rPr>
        <w:t xml:space="preserve"> la connaissance </w:t>
      </w:r>
      <w:r w:rsidR="006714B3" w:rsidRPr="00340B9F">
        <w:rPr>
          <w:rFonts w:ascii="Garamond" w:hAnsi="Garamond"/>
          <w:color w:val="000000" w:themeColor="text1"/>
        </w:rPr>
        <w:t>des</w:t>
      </w:r>
      <w:r w:rsidR="00DF3EA2" w:rsidRPr="00340B9F">
        <w:rPr>
          <w:rFonts w:ascii="Garamond" w:hAnsi="Garamond"/>
          <w:color w:val="000000" w:themeColor="text1"/>
        </w:rPr>
        <w:t xml:space="preserve"> milieux naturels, les plans de paysage, les filières courtes agricoles, les résidences d’artistes et d’architectes, les ateliers étudiants, les programme</w:t>
      </w:r>
      <w:r w:rsidR="009713D5" w:rsidRPr="00340B9F">
        <w:rPr>
          <w:rFonts w:ascii="Garamond" w:hAnsi="Garamond"/>
          <w:color w:val="000000" w:themeColor="text1"/>
        </w:rPr>
        <w:t>s</w:t>
      </w:r>
      <w:r w:rsidR="00DF3EA2" w:rsidRPr="00340B9F">
        <w:rPr>
          <w:rFonts w:ascii="Garamond" w:hAnsi="Garamond"/>
          <w:color w:val="000000" w:themeColor="text1"/>
        </w:rPr>
        <w:t xml:space="preserve"> d’éducation au territoire, les O</w:t>
      </w:r>
      <w:r w:rsidR="00102ABA" w:rsidRPr="00340B9F">
        <w:rPr>
          <w:rFonts w:ascii="Garamond" w:hAnsi="Garamond"/>
          <w:color w:val="000000" w:themeColor="text1"/>
        </w:rPr>
        <w:t>bservatoire</w:t>
      </w:r>
      <w:r w:rsidR="006832C7" w:rsidRPr="00340B9F">
        <w:rPr>
          <w:rFonts w:ascii="Garamond" w:hAnsi="Garamond"/>
          <w:color w:val="000000" w:themeColor="text1"/>
        </w:rPr>
        <w:t>s</w:t>
      </w:r>
      <w:r w:rsidR="00102ABA" w:rsidRPr="00340B9F">
        <w:rPr>
          <w:rFonts w:ascii="Garamond" w:hAnsi="Garamond"/>
          <w:color w:val="000000" w:themeColor="text1"/>
        </w:rPr>
        <w:t xml:space="preserve"> Photographique</w:t>
      </w:r>
      <w:r w:rsidR="006832C7" w:rsidRPr="00340B9F">
        <w:rPr>
          <w:rFonts w:ascii="Garamond" w:hAnsi="Garamond"/>
          <w:color w:val="000000" w:themeColor="text1"/>
        </w:rPr>
        <w:t>s du</w:t>
      </w:r>
      <w:r w:rsidR="00102ABA" w:rsidRPr="00340B9F">
        <w:rPr>
          <w:rFonts w:ascii="Garamond" w:hAnsi="Garamond"/>
          <w:color w:val="000000" w:themeColor="text1"/>
        </w:rPr>
        <w:t xml:space="preserve"> </w:t>
      </w:r>
      <w:r w:rsidR="00DF3EA2" w:rsidRPr="00340B9F">
        <w:rPr>
          <w:rFonts w:ascii="Garamond" w:hAnsi="Garamond"/>
          <w:color w:val="000000" w:themeColor="text1"/>
        </w:rPr>
        <w:t>P</w:t>
      </w:r>
      <w:r w:rsidR="006832C7" w:rsidRPr="00340B9F">
        <w:rPr>
          <w:rFonts w:ascii="Garamond" w:hAnsi="Garamond"/>
          <w:color w:val="000000" w:themeColor="text1"/>
        </w:rPr>
        <w:t>aysage</w:t>
      </w:r>
      <w:r w:rsidR="00DF3EA2" w:rsidRPr="00340B9F">
        <w:rPr>
          <w:rFonts w:ascii="Garamond" w:hAnsi="Garamond"/>
          <w:color w:val="000000" w:themeColor="text1"/>
        </w:rPr>
        <w:t>, l’appui aux collectivité</w:t>
      </w:r>
      <w:r w:rsidR="00076834" w:rsidRPr="00340B9F">
        <w:rPr>
          <w:rFonts w:ascii="Garamond" w:hAnsi="Garamond"/>
          <w:color w:val="000000" w:themeColor="text1"/>
        </w:rPr>
        <w:t>s</w:t>
      </w:r>
      <w:r w:rsidR="00DF3EA2" w:rsidRPr="00340B9F">
        <w:rPr>
          <w:rFonts w:ascii="Garamond" w:hAnsi="Garamond"/>
          <w:color w:val="000000" w:themeColor="text1"/>
        </w:rPr>
        <w:t xml:space="preserve"> dans le renouvellement urbain, l’appui aux entreprises</w:t>
      </w:r>
      <w:r w:rsidR="0000229E" w:rsidRPr="00340B9F">
        <w:rPr>
          <w:rFonts w:ascii="Garamond" w:hAnsi="Garamond"/>
          <w:color w:val="000000" w:themeColor="text1"/>
        </w:rPr>
        <w:t>,</w:t>
      </w:r>
      <w:r w:rsidR="00DF3EA2" w:rsidRPr="00340B9F">
        <w:rPr>
          <w:rFonts w:ascii="Garamond" w:hAnsi="Garamond"/>
          <w:color w:val="000000" w:themeColor="text1"/>
        </w:rPr>
        <w:t xml:space="preserve"> l’articulation avec les agglomération</w:t>
      </w:r>
      <w:r w:rsidR="00990318" w:rsidRPr="00340B9F">
        <w:rPr>
          <w:rFonts w:ascii="Garamond" w:hAnsi="Garamond"/>
          <w:color w:val="000000" w:themeColor="text1"/>
        </w:rPr>
        <w:t>, etc</w:t>
      </w:r>
      <w:r w:rsidR="00E74155" w:rsidRPr="00340B9F">
        <w:rPr>
          <w:rFonts w:ascii="Garamond" w:hAnsi="Garamond"/>
          <w:color w:val="000000" w:themeColor="text1"/>
        </w:rPr>
        <w:t>.</w:t>
      </w:r>
    </w:p>
    <w:p w14:paraId="125B90C7" w14:textId="2DB8440E" w:rsidR="000F2FBF" w:rsidRPr="00340B9F" w:rsidRDefault="000F2FBF" w:rsidP="00340B9F">
      <w:pPr>
        <w:jc w:val="both"/>
        <w:rPr>
          <w:rFonts w:ascii="Garamond" w:hAnsi="Garamond"/>
          <w:color w:val="000000" w:themeColor="text1"/>
        </w:rPr>
      </w:pPr>
    </w:p>
    <w:p w14:paraId="51241E06" w14:textId="40855D85" w:rsidR="00FF0021" w:rsidRPr="00340B9F" w:rsidRDefault="008A7047" w:rsidP="00340B9F">
      <w:pPr>
        <w:jc w:val="both"/>
        <w:rPr>
          <w:rFonts w:ascii="Garamond" w:hAnsi="Garamond"/>
          <w:color w:val="000000" w:themeColor="text1"/>
        </w:rPr>
      </w:pPr>
      <w:r w:rsidRPr="00340B9F">
        <w:rPr>
          <w:rFonts w:ascii="Garamond" w:hAnsi="Garamond"/>
          <w:color w:val="000000" w:themeColor="text1"/>
        </w:rPr>
        <w:t xml:space="preserve">Fort de cette expérience, le réseau souhaite rappeler que le </w:t>
      </w:r>
      <w:r w:rsidR="42204332" w:rsidRPr="00340B9F">
        <w:rPr>
          <w:rFonts w:ascii="Garamond" w:hAnsi="Garamond"/>
          <w:color w:val="000000" w:themeColor="text1"/>
        </w:rPr>
        <w:t xml:space="preserve">ZAN ne doit pas être un objectif en </w:t>
      </w:r>
      <w:r w:rsidR="3AD8F6CE" w:rsidRPr="00340B9F">
        <w:rPr>
          <w:rFonts w:ascii="Garamond" w:hAnsi="Garamond"/>
          <w:color w:val="000000" w:themeColor="text1"/>
        </w:rPr>
        <w:t>soi mais</w:t>
      </w:r>
      <w:r w:rsidR="42204332" w:rsidRPr="00340B9F">
        <w:rPr>
          <w:rFonts w:ascii="Garamond" w:hAnsi="Garamond"/>
          <w:color w:val="000000" w:themeColor="text1"/>
        </w:rPr>
        <w:t xml:space="preserve"> doit s’inscrire comme une brique d’un défi plus large, celui du renouvellement urbain. Pour être réaliste et efficace, l’objectif ZAN doit pouvoir s’adapter à la diversité des territoires en étant soutenu par d’autres outils et dispositifs : leviers fiscaux spécifiques au bâti ancien,</w:t>
      </w:r>
      <w:r w:rsidR="00332A76" w:rsidRPr="00340B9F">
        <w:rPr>
          <w:rFonts w:ascii="Garamond" w:hAnsi="Garamond"/>
          <w:color w:val="000000" w:themeColor="text1"/>
        </w:rPr>
        <w:t xml:space="preserve"> aides/incitation</w:t>
      </w:r>
      <w:r w:rsidR="00D56570" w:rsidRPr="00340B9F">
        <w:rPr>
          <w:rFonts w:ascii="Garamond" w:hAnsi="Garamond"/>
          <w:color w:val="000000" w:themeColor="text1"/>
        </w:rPr>
        <w:t>s</w:t>
      </w:r>
      <w:r w:rsidR="00332A76" w:rsidRPr="00340B9F">
        <w:rPr>
          <w:rFonts w:ascii="Garamond" w:hAnsi="Garamond"/>
          <w:color w:val="000000" w:themeColor="text1"/>
        </w:rPr>
        <w:t xml:space="preserve"> à la rénovation/réhabilitation/densification voire démolition, inciter à la mobilisation d’une </w:t>
      </w:r>
      <w:r w:rsidR="00106A34" w:rsidRPr="00340B9F">
        <w:rPr>
          <w:rFonts w:ascii="Garamond" w:hAnsi="Garamond"/>
          <w:color w:val="000000" w:themeColor="text1"/>
        </w:rPr>
        <w:t>ingénierie</w:t>
      </w:r>
      <w:r w:rsidR="00332A76" w:rsidRPr="00340B9F">
        <w:rPr>
          <w:rFonts w:ascii="Garamond" w:hAnsi="Garamond"/>
          <w:color w:val="000000" w:themeColor="text1"/>
        </w:rPr>
        <w:t xml:space="preserve"> qui apporte un regard </w:t>
      </w:r>
      <w:r w:rsidR="00106A34" w:rsidRPr="00340B9F">
        <w:rPr>
          <w:rFonts w:ascii="Garamond" w:hAnsi="Garamond"/>
          <w:color w:val="000000" w:themeColor="text1"/>
        </w:rPr>
        <w:t>pluridisciplinaire</w:t>
      </w:r>
      <w:r w:rsidR="00332A76" w:rsidRPr="00340B9F">
        <w:rPr>
          <w:rFonts w:ascii="Garamond" w:hAnsi="Garamond"/>
          <w:color w:val="000000" w:themeColor="text1"/>
        </w:rPr>
        <w:t xml:space="preserve"> aux projets d’aménagement </w:t>
      </w:r>
      <w:r w:rsidR="2E7BDCA6" w:rsidRPr="00340B9F">
        <w:rPr>
          <w:rFonts w:ascii="Garamond" w:hAnsi="Garamond"/>
          <w:color w:val="000000" w:themeColor="text1"/>
        </w:rPr>
        <w:t xml:space="preserve">et </w:t>
      </w:r>
      <w:r w:rsidR="00332A76" w:rsidRPr="00340B9F">
        <w:rPr>
          <w:rFonts w:ascii="Garamond" w:hAnsi="Garamond"/>
          <w:color w:val="000000" w:themeColor="text1"/>
        </w:rPr>
        <w:t xml:space="preserve">de réhabilitation (patrimonial, </w:t>
      </w:r>
      <w:r w:rsidR="00106A34" w:rsidRPr="00340B9F">
        <w:rPr>
          <w:rFonts w:ascii="Garamond" w:hAnsi="Garamond"/>
          <w:color w:val="000000" w:themeColor="text1"/>
        </w:rPr>
        <w:t>biodiversité</w:t>
      </w:r>
      <w:r w:rsidR="00332A76" w:rsidRPr="00340B9F">
        <w:rPr>
          <w:rFonts w:ascii="Garamond" w:hAnsi="Garamond"/>
          <w:color w:val="000000" w:themeColor="text1"/>
        </w:rPr>
        <w:t>, agriculture urbaine, mobilité, énergie, végétalisation, récupération des eaux</w:t>
      </w:r>
      <w:r w:rsidR="00D56570" w:rsidRPr="00340B9F">
        <w:rPr>
          <w:rFonts w:ascii="Garamond" w:hAnsi="Garamond"/>
          <w:color w:val="000000" w:themeColor="text1"/>
        </w:rPr>
        <w:t>,</w:t>
      </w:r>
      <w:r w:rsidR="00332A76" w:rsidRPr="00340B9F">
        <w:rPr>
          <w:rFonts w:ascii="Garamond" w:hAnsi="Garamond"/>
          <w:color w:val="000000" w:themeColor="text1"/>
        </w:rPr>
        <w:t xml:space="preserve"> etc</w:t>
      </w:r>
      <w:r w:rsidR="00B04686" w:rsidRPr="00340B9F">
        <w:rPr>
          <w:rFonts w:ascii="Garamond" w:hAnsi="Garamond"/>
          <w:color w:val="000000" w:themeColor="text1"/>
        </w:rPr>
        <w:t>…</w:t>
      </w:r>
      <w:r w:rsidR="00332A76" w:rsidRPr="00340B9F">
        <w:rPr>
          <w:rFonts w:ascii="Garamond" w:hAnsi="Garamond"/>
          <w:color w:val="000000" w:themeColor="text1"/>
        </w:rPr>
        <w:t xml:space="preserve">) </w:t>
      </w:r>
      <w:r w:rsidR="007A3EBD" w:rsidRPr="00340B9F">
        <w:rPr>
          <w:rFonts w:ascii="Garamond" w:hAnsi="Garamond"/>
          <w:color w:val="000000" w:themeColor="text1"/>
        </w:rPr>
        <w:t xml:space="preserve">aux </w:t>
      </w:r>
      <w:r w:rsidR="42204332" w:rsidRPr="00340B9F">
        <w:rPr>
          <w:rFonts w:ascii="Garamond" w:hAnsi="Garamond"/>
          <w:color w:val="000000" w:themeColor="text1"/>
        </w:rPr>
        <w:t xml:space="preserve">politiques de renaturation des espaces publics, réhabilitation de friches, ingénierie territoriale dédiée </w:t>
      </w:r>
      <w:proofErr w:type="spellStart"/>
      <w:r w:rsidR="42204332" w:rsidRPr="00340B9F">
        <w:rPr>
          <w:rFonts w:ascii="Garamond" w:hAnsi="Garamond"/>
          <w:color w:val="000000" w:themeColor="text1"/>
        </w:rPr>
        <w:t>etc</w:t>
      </w:r>
      <w:proofErr w:type="spellEnd"/>
      <w:r w:rsidR="42204332" w:rsidRPr="00340B9F">
        <w:rPr>
          <w:rFonts w:ascii="Garamond" w:hAnsi="Garamond"/>
          <w:color w:val="000000" w:themeColor="text1"/>
        </w:rPr>
        <w:t>, pour que cet objectif puisse venir en renfort d’une politique de développement rurale réaliste.</w:t>
      </w:r>
    </w:p>
    <w:p w14:paraId="6FD02BB8" w14:textId="77777777" w:rsidR="00340B9F" w:rsidRPr="00340B9F" w:rsidRDefault="00340B9F" w:rsidP="00340B9F">
      <w:pPr>
        <w:jc w:val="both"/>
        <w:rPr>
          <w:rFonts w:ascii="Garamond" w:hAnsi="Garamond"/>
          <w:color w:val="000000" w:themeColor="text1"/>
        </w:rPr>
      </w:pPr>
    </w:p>
    <w:p w14:paraId="5771A187" w14:textId="202A381E" w:rsidR="007A3EBD" w:rsidRDefault="42204332" w:rsidP="00340B9F">
      <w:pPr>
        <w:jc w:val="both"/>
        <w:rPr>
          <w:rFonts w:ascii="Garamond" w:hAnsi="Garamond"/>
          <w:color w:val="000000" w:themeColor="text1"/>
        </w:rPr>
      </w:pPr>
      <w:r w:rsidRPr="00340B9F">
        <w:rPr>
          <w:rFonts w:ascii="Garamond" w:hAnsi="Garamond"/>
          <w:color w:val="000000" w:themeColor="text1"/>
        </w:rPr>
        <w:t xml:space="preserve">Les Parcs </w:t>
      </w:r>
      <w:r w:rsidR="046876A2" w:rsidRPr="00340B9F">
        <w:rPr>
          <w:rFonts w:ascii="Garamond" w:hAnsi="Garamond"/>
          <w:color w:val="000000" w:themeColor="text1"/>
        </w:rPr>
        <w:t>produisent</w:t>
      </w:r>
      <w:r w:rsidR="5CCBAE65" w:rsidRPr="00340B9F">
        <w:rPr>
          <w:rFonts w:ascii="Garamond" w:hAnsi="Garamond"/>
          <w:color w:val="000000" w:themeColor="text1"/>
        </w:rPr>
        <w:t xml:space="preserve"> </w:t>
      </w:r>
      <w:r w:rsidR="27BA8CA9" w:rsidRPr="00340B9F">
        <w:rPr>
          <w:rFonts w:ascii="Garamond" w:hAnsi="Garamond"/>
          <w:color w:val="000000" w:themeColor="text1"/>
        </w:rPr>
        <w:t>des</w:t>
      </w:r>
      <w:r w:rsidRPr="00340B9F">
        <w:rPr>
          <w:rFonts w:ascii="Garamond" w:hAnsi="Garamond"/>
          <w:color w:val="000000" w:themeColor="text1"/>
        </w:rPr>
        <w:t xml:space="preserve"> </w:t>
      </w:r>
      <w:r w:rsidR="236FDA74" w:rsidRPr="00340B9F">
        <w:rPr>
          <w:rFonts w:ascii="Garamond" w:hAnsi="Garamond"/>
          <w:color w:val="000000" w:themeColor="text1"/>
        </w:rPr>
        <w:t xml:space="preserve">connaissances </w:t>
      </w:r>
      <w:r w:rsidR="74AF4333" w:rsidRPr="00340B9F">
        <w:rPr>
          <w:rFonts w:ascii="Garamond" w:hAnsi="Garamond"/>
          <w:color w:val="000000" w:themeColor="text1"/>
        </w:rPr>
        <w:t xml:space="preserve">fines </w:t>
      </w:r>
      <w:r w:rsidR="003B7EFB" w:rsidRPr="00340B9F">
        <w:rPr>
          <w:rFonts w:ascii="Garamond" w:hAnsi="Garamond"/>
          <w:color w:val="000000" w:themeColor="text1"/>
        </w:rPr>
        <w:t xml:space="preserve">et </w:t>
      </w:r>
      <w:r w:rsidR="5CF4195B" w:rsidRPr="00340B9F">
        <w:rPr>
          <w:rFonts w:ascii="Garamond" w:hAnsi="Garamond"/>
          <w:color w:val="000000" w:themeColor="text1"/>
        </w:rPr>
        <w:t>actualisées</w:t>
      </w:r>
      <w:r w:rsidR="003B7EFB" w:rsidRPr="00340B9F">
        <w:rPr>
          <w:rFonts w:ascii="Garamond" w:hAnsi="Garamond"/>
          <w:color w:val="000000" w:themeColor="text1"/>
        </w:rPr>
        <w:t xml:space="preserve"> </w:t>
      </w:r>
      <w:r w:rsidR="74AF4333" w:rsidRPr="00340B9F">
        <w:rPr>
          <w:rFonts w:ascii="Garamond" w:hAnsi="Garamond"/>
          <w:color w:val="000000" w:themeColor="text1"/>
        </w:rPr>
        <w:t xml:space="preserve">sur </w:t>
      </w:r>
      <w:r w:rsidR="45A9B504" w:rsidRPr="00340B9F">
        <w:rPr>
          <w:rFonts w:ascii="Garamond" w:hAnsi="Garamond"/>
          <w:color w:val="000000" w:themeColor="text1"/>
        </w:rPr>
        <w:t xml:space="preserve">le </w:t>
      </w:r>
      <w:r w:rsidR="04E9ADAC" w:rsidRPr="00340B9F">
        <w:rPr>
          <w:rFonts w:ascii="Garamond" w:hAnsi="Garamond"/>
          <w:color w:val="000000" w:themeColor="text1"/>
        </w:rPr>
        <w:t>patrimoine</w:t>
      </w:r>
      <w:r w:rsidR="2549B158" w:rsidRPr="00340B9F">
        <w:rPr>
          <w:rFonts w:ascii="Garamond" w:hAnsi="Garamond"/>
          <w:color w:val="000000" w:themeColor="text1"/>
        </w:rPr>
        <w:t xml:space="preserve"> (naturel, culturel, </w:t>
      </w:r>
      <w:r w:rsidR="76891A17" w:rsidRPr="00340B9F">
        <w:rPr>
          <w:rFonts w:ascii="Garamond" w:hAnsi="Garamond"/>
          <w:color w:val="000000" w:themeColor="text1"/>
        </w:rPr>
        <w:t xml:space="preserve">paysager) </w:t>
      </w:r>
      <w:r w:rsidR="350A9F7B" w:rsidRPr="00340B9F">
        <w:rPr>
          <w:rFonts w:ascii="Garamond" w:hAnsi="Garamond"/>
          <w:color w:val="000000" w:themeColor="text1"/>
        </w:rPr>
        <w:t xml:space="preserve">de </w:t>
      </w:r>
      <w:r w:rsidR="5CF4195B" w:rsidRPr="00340B9F">
        <w:rPr>
          <w:rFonts w:ascii="Garamond" w:hAnsi="Garamond"/>
          <w:color w:val="000000" w:themeColor="text1"/>
        </w:rPr>
        <w:t>leur</w:t>
      </w:r>
      <w:r w:rsidR="76891A17" w:rsidRPr="00340B9F">
        <w:rPr>
          <w:rFonts w:ascii="Garamond" w:hAnsi="Garamond"/>
          <w:color w:val="000000" w:themeColor="text1"/>
        </w:rPr>
        <w:t xml:space="preserve"> </w:t>
      </w:r>
      <w:r w:rsidR="04E9ADAC" w:rsidRPr="00340B9F">
        <w:rPr>
          <w:rFonts w:ascii="Garamond" w:hAnsi="Garamond"/>
          <w:color w:val="000000" w:themeColor="text1"/>
        </w:rPr>
        <w:t>territoire,</w:t>
      </w:r>
      <w:r w:rsidR="615B5789" w:rsidRPr="00340B9F">
        <w:rPr>
          <w:rFonts w:ascii="Garamond" w:hAnsi="Garamond"/>
          <w:color w:val="000000" w:themeColor="text1"/>
        </w:rPr>
        <w:t xml:space="preserve"> et disposent</w:t>
      </w:r>
      <w:r w:rsidR="04E9ADAC" w:rsidRPr="00340B9F">
        <w:rPr>
          <w:rFonts w:ascii="Garamond" w:hAnsi="Garamond"/>
          <w:color w:val="000000" w:themeColor="text1"/>
        </w:rPr>
        <w:t xml:space="preserve"> d’un</w:t>
      </w:r>
      <w:r w:rsidRPr="00340B9F">
        <w:rPr>
          <w:rFonts w:ascii="Garamond" w:hAnsi="Garamond"/>
          <w:color w:val="000000" w:themeColor="text1"/>
        </w:rPr>
        <w:t xml:space="preserve"> savoir-faire, d’une antériorité, d’un engagement, d’un fonctionnement et d’équipes pluridisciplinaires dont les effets ont été mesurés dans l’étude « </w:t>
      </w:r>
      <w:r w:rsidRPr="00340B9F">
        <w:rPr>
          <w:rFonts w:ascii="Garamond" w:hAnsi="Garamond"/>
          <w:i/>
          <w:color w:val="000000" w:themeColor="text1"/>
        </w:rPr>
        <w:t>Valeurs spécifiques de l’action des Parcs</w:t>
      </w:r>
      <w:r w:rsidRPr="00340B9F">
        <w:rPr>
          <w:rFonts w:ascii="Garamond" w:hAnsi="Garamond"/>
          <w:color w:val="000000" w:themeColor="text1"/>
        </w:rPr>
        <w:t> »</w:t>
      </w:r>
      <w:r w:rsidR="00CA035B" w:rsidRPr="00340B9F">
        <w:rPr>
          <w:rFonts w:ascii="Garamond" w:hAnsi="Garamond"/>
          <w:color w:val="000000" w:themeColor="text1"/>
        </w:rPr>
        <w:t xml:space="preserve"> de Anne </w:t>
      </w:r>
      <w:proofErr w:type="spellStart"/>
      <w:r w:rsidR="00CA035B" w:rsidRPr="00340B9F">
        <w:rPr>
          <w:rFonts w:ascii="Garamond" w:hAnsi="Garamond"/>
          <w:color w:val="000000" w:themeColor="text1"/>
        </w:rPr>
        <w:t>Pisot</w:t>
      </w:r>
      <w:proofErr w:type="spellEnd"/>
      <w:r w:rsidR="00CA035B" w:rsidRPr="00340B9F">
        <w:rPr>
          <w:rFonts w:ascii="Garamond" w:hAnsi="Garamond"/>
          <w:color w:val="000000" w:themeColor="text1"/>
        </w:rPr>
        <w:t xml:space="preserve"> et Romain </w:t>
      </w:r>
      <w:proofErr w:type="spellStart"/>
      <w:r w:rsidR="00CA035B" w:rsidRPr="00340B9F">
        <w:rPr>
          <w:rFonts w:ascii="Garamond" w:hAnsi="Garamond"/>
          <w:color w:val="000000" w:themeColor="text1"/>
        </w:rPr>
        <w:t>Lajarge</w:t>
      </w:r>
      <w:proofErr w:type="spellEnd"/>
      <w:r w:rsidR="007A3EBD" w:rsidRPr="00340B9F">
        <w:rPr>
          <w:rFonts w:ascii="Garamond" w:hAnsi="Garamond"/>
          <w:color w:val="000000" w:themeColor="text1"/>
        </w:rPr>
        <w:t xml:space="preserve"> (</w:t>
      </w:r>
      <w:r w:rsidR="00C478C9" w:rsidRPr="00340B9F">
        <w:rPr>
          <w:rFonts w:ascii="Garamond" w:hAnsi="Garamond"/>
          <w:color w:val="000000" w:themeColor="text1"/>
        </w:rPr>
        <w:t>a</w:t>
      </w:r>
      <w:r w:rsidR="007A3EBD" w:rsidRPr="00340B9F">
        <w:rPr>
          <w:rFonts w:ascii="Garamond" w:hAnsi="Garamond"/>
          <w:color w:val="000000" w:themeColor="text1"/>
        </w:rPr>
        <w:t>ccessible à ce</w:t>
      </w:r>
      <w:r w:rsidR="00C478C9" w:rsidRPr="00340B9F">
        <w:rPr>
          <w:rFonts w:ascii="Garamond" w:hAnsi="Garamond"/>
          <w:color w:val="000000" w:themeColor="text1"/>
        </w:rPr>
        <w:t xml:space="preserve"> : </w:t>
      </w:r>
      <w:r w:rsidR="007A3EBD" w:rsidRPr="00340B9F">
        <w:rPr>
          <w:rFonts w:ascii="Garamond" w:hAnsi="Garamond"/>
          <w:color w:val="000000" w:themeColor="text1"/>
        </w:rPr>
        <w:t xml:space="preserve"> </w:t>
      </w:r>
      <w:hyperlink r:id="rId8" w:history="1">
        <w:r w:rsidR="007A3EBD" w:rsidRPr="00340B9F">
          <w:rPr>
            <w:rStyle w:val="Lienhypertexte"/>
            <w:rFonts w:ascii="Garamond" w:hAnsi="Garamond"/>
          </w:rPr>
          <w:t>lien</w:t>
        </w:r>
      </w:hyperlink>
      <w:r w:rsidR="007A3EBD" w:rsidRPr="00340B9F">
        <w:rPr>
          <w:rFonts w:ascii="Garamond" w:hAnsi="Garamond"/>
          <w:color w:val="000000" w:themeColor="text1"/>
        </w:rPr>
        <w:t xml:space="preserve">). </w:t>
      </w:r>
      <w:r w:rsidRPr="00340B9F">
        <w:rPr>
          <w:rFonts w:ascii="Garamond" w:hAnsi="Garamond"/>
          <w:color w:val="000000" w:themeColor="text1"/>
        </w:rPr>
        <w:t xml:space="preserve"> </w:t>
      </w:r>
    </w:p>
    <w:p w14:paraId="0EB79D8F" w14:textId="0A8F4F27" w:rsidR="00340B9F" w:rsidRDefault="00340B9F" w:rsidP="00340B9F">
      <w:pPr>
        <w:jc w:val="both"/>
        <w:rPr>
          <w:rFonts w:ascii="Garamond" w:hAnsi="Garamond"/>
          <w:color w:val="000000" w:themeColor="text1"/>
        </w:rPr>
      </w:pPr>
    </w:p>
    <w:p w14:paraId="36DC43D1" w14:textId="3B227FAF" w:rsidR="00E3238A" w:rsidRDefault="00E3238A" w:rsidP="00340B9F">
      <w:pPr>
        <w:jc w:val="both"/>
        <w:rPr>
          <w:rFonts w:ascii="Garamond" w:hAnsi="Garamond"/>
          <w:color w:val="000000" w:themeColor="text1"/>
        </w:rPr>
      </w:pPr>
    </w:p>
    <w:p w14:paraId="3589342B" w14:textId="77777777" w:rsidR="00E3238A" w:rsidRPr="00340B9F" w:rsidRDefault="00E3238A" w:rsidP="00340B9F">
      <w:pPr>
        <w:jc w:val="both"/>
        <w:rPr>
          <w:rFonts w:ascii="Garamond" w:hAnsi="Garamond"/>
          <w:color w:val="000000" w:themeColor="text1"/>
        </w:rPr>
      </w:pPr>
    </w:p>
    <w:p w14:paraId="63462D06" w14:textId="556A2CCD" w:rsidR="00890326" w:rsidRPr="00340B9F" w:rsidRDefault="42204332" w:rsidP="00340B9F">
      <w:pPr>
        <w:jc w:val="both"/>
        <w:rPr>
          <w:rFonts w:ascii="Garamond" w:hAnsi="Garamond"/>
          <w:color w:val="000000" w:themeColor="text1"/>
        </w:rPr>
      </w:pPr>
      <w:r w:rsidRPr="00340B9F">
        <w:rPr>
          <w:rFonts w:ascii="Garamond" w:hAnsi="Garamond"/>
          <w:color w:val="000000" w:themeColor="text1"/>
        </w:rPr>
        <w:lastRenderedPageBreak/>
        <w:t xml:space="preserve">Cette publication montre que le rythme d’artificialisation des terres est deux fois moins important dans les Parcs (+0,57%) que dans le reste du territoire (+1,06%), mais aussi que dans le pourtour immédiat des Parcs, l’urbanisation est supérieure à la moyenne nationale (+1,27%). Ces données permettent d’affirmer que </w:t>
      </w:r>
      <w:r w:rsidR="000B1AB6" w:rsidRPr="00340B9F">
        <w:rPr>
          <w:rFonts w:ascii="Garamond" w:hAnsi="Garamond"/>
          <w:color w:val="000000" w:themeColor="text1"/>
        </w:rPr>
        <w:t xml:space="preserve">les </w:t>
      </w:r>
      <w:r w:rsidRPr="00340B9F">
        <w:rPr>
          <w:rFonts w:ascii="Garamond" w:hAnsi="Garamond"/>
          <w:color w:val="000000" w:themeColor="text1"/>
        </w:rPr>
        <w:t xml:space="preserve">Parcs produisent des effets directs et vertueux en matière d’aménagement et de développement du territoire. Ce même travail montre que les prix à la parcelle sont légèrement plus élevés dans les Parcs que dans des territoires comparables et que le nombre de transactions immobilières est en baisse. Finalement, si le nombre de transactions baisse, que la valeur des transactions augmente et que l’artificialisation diminue, cela démontre bien que les Parcs naturels régionaux parviennent à faire ce qu’on ne fait </w:t>
      </w:r>
      <w:proofErr w:type="gramStart"/>
      <w:r w:rsidRPr="00340B9F">
        <w:rPr>
          <w:rFonts w:ascii="Garamond" w:hAnsi="Garamond"/>
          <w:color w:val="000000" w:themeColor="text1"/>
        </w:rPr>
        <w:t>nul pa</w:t>
      </w:r>
      <w:r w:rsidR="00014F5E" w:rsidRPr="00340B9F">
        <w:rPr>
          <w:rFonts w:ascii="Garamond" w:hAnsi="Garamond"/>
          <w:color w:val="000000" w:themeColor="text1"/>
        </w:rPr>
        <w:t>rt</w:t>
      </w:r>
      <w:proofErr w:type="gramEnd"/>
      <w:r w:rsidRPr="00340B9F">
        <w:rPr>
          <w:rFonts w:ascii="Garamond" w:hAnsi="Garamond"/>
          <w:color w:val="000000" w:themeColor="text1"/>
        </w:rPr>
        <w:t xml:space="preserve"> ailleurs</w:t>
      </w:r>
      <w:r w:rsidR="00014F5E" w:rsidRPr="00340B9F">
        <w:rPr>
          <w:rFonts w:ascii="Garamond" w:hAnsi="Garamond"/>
          <w:color w:val="000000" w:themeColor="text1"/>
        </w:rPr>
        <w:t xml:space="preserve"> : </w:t>
      </w:r>
      <w:r w:rsidRPr="00340B9F">
        <w:rPr>
          <w:rFonts w:ascii="Garamond" w:hAnsi="Garamond"/>
          <w:color w:val="000000" w:themeColor="text1"/>
        </w:rPr>
        <w:t>construire et travailler sur les dents creuses, réhabiliter le bâti ancien, réinvestir le patrimoine, développer l’habitat écologique et social.</w:t>
      </w:r>
    </w:p>
    <w:p w14:paraId="3775AB7E" w14:textId="77777777" w:rsidR="00356444" w:rsidRPr="00340B9F" w:rsidRDefault="00356444" w:rsidP="00340B9F">
      <w:pPr>
        <w:jc w:val="both"/>
        <w:rPr>
          <w:rFonts w:ascii="Garamond" w:hAnsi="Garamond"/>
          <w:color w:val="000000" w:themeColor="text1"/>
        </w:rPr>
      </w:pPr>
    </w:p>
    <w:p w14:paraId="48E62DBA" w14:textId="2404FB4E" w:rsidR="007D4331" w:rsidRPr="00340B9F" w:rsidRDefault="42204332" w:rsidP="00340B9F">
      <w:pPr>
        <w:jc w:val="both"/>
        <w:rPr>
          <w:rFonts w:ascii="Garamond" w:hAnsi="Garamond"/>
          <w:color w:val="000000" w:themeColor="text1"/>
        </w:rPr>
      </w:pPr>
      <w:r w:rsidRPr="00340B9F">
        <w:rPr>
          <w:rFonts w:ascii="Garamond" w:hAnsi="Garamond"/>
          <w:color w:val="000000" w:themeColor="text1"/>
        </w:rPr>
        <w:t>Dans ce contexte, le ZAN est une opportunité de resserrer les liens entre les acteurs des territoires ruraux – dont l’ingénierie est souvent déficitaire –, de se demander comment poursuivre ces objectifs collectivement autour d’une animation territoriale et d’une mise en cohérence des politiques au niveau local</w:t>
      </w:r>
      <w:r w:rsidR="3F9F1D96" w:rsidRPr="00340B9F">
        <w:rPr>
          <w:rFonts w:ascii="Garamond" w:hAnsi="Garamond"/>
          <w:color w:val="000000" w:themeColor="text1"/>
        </w:rPr>
        <w:t xml:space="preserve">, en </w:t>
      </w:r>
      <w:r w:rsidR="70398BBA" w:rsidRPr="00340B9F">
        <w:rPr>
          <w:rFonts w:ascii="Garamond" w:hAnsi="Garamond"/>
          <w:color w:val="000000" w:themeColor="text1"/>
        </w:rPr>
        <w:t xml:space="preserve">résolvant des </w:t>
      </w:r>
      <w:r w:rsidR="732B9E15" w:rsidRPr="00340B9F">
        <w:rPr>
          <w:rFonts w:ascii="Garamond" w:hAnsi="Garamond"/>
          <w:color w:val="000000" w:themeColor="text1"/>
        </w:rPr>
        <w:t xml:space="preserve">injonctions pouvant </w:t>
      </w:r>
      <w:r w:rsidR="446B06D5" w:rsidRPr="00340B9F">
        <w:rPr>
          <w:rFonts w:ascii="Garamond" w:hAnsi="Garamond"/>
          <w:color w:val="000000" w:themeColor="text1"/>
        </w:rPr>
        <w:t xml:space="preserve">sembler </w:t>
      </w:r>
      <w:r w:rsidR="046C9AEA" w:rsidRPr="00340B9F">
        <w:rPr>
          <w:rFonts w:ascii="Garamond" w:hAnsi="Garamond"/>
          <w:color w:val="000000" w:themeColor="text1"/>
        </w:rPr>
        <w:t>contradictoires</w:t>
      </w:r>
      <w:r w:rsidR="5C4E9BA3" w:rsidRPr="00340B9F">
        <w:rPr>
          <w:rFonts w:ascii="Garamond" w:hAnsi="Garamond"/>
          <w:color w:val="000000" w:themeColor="text1"/>
        </w:rPr>
        <w:t xml:space="preserve"> </w:t>
      </w:r>
      <w:r w:rsidR="5F40ADFE" w:rsidRPr="00340B9F">
        <w:rPr>
          <w:rFonts w:ascii="Garamond" w:hAnsi="Garamond"/>
          <w:color w:val="000000" w:themeColor="text1"/>
        </w:rPr>
        <w:t xml:space="preserve">comme </w:t>
      </w:r>
      <w:r w:rsidR="046C9AEA" w:rsidRPr="00340B9F">
        <w:rPr>
          <w:rFonts w:ascii="Garamond" w:hAnsi="Garamond"/>
          <w:color w:val="000000" w:themeColor="text1"/>
        </w:rPr>
        <w:t>“</w:t>
      </w:r>
      <w:r w:rsidR="5F40ADFE" w:rsidRPr="00340B9F">
        <w:rPr>
          <w:rFonts w:ascii="Garamond" w:hAnsi="Garamond"/>
          <w:color w:val="000000" w:themeColor="text1"/>
        </w:rPr>
        <w:t xml:space="preserve">densifier </w:t>
      </w:r>
      <w:r w:rsidR="361F4485" w:rsidRPr="00340B9F">
        <w:rPr>
          <w:rFonts w:ascii="Garamond" w:hAnsi="Garamond"/>
          <w:color w:val="000000" w:themeColor="text1"/>
        </w:rPr>
        <w:t>et</w:t>
      </w:r>
      <w:r w:rsidR="5F40ADFE" w:rsidRPr="00340B9F">
        <w:rPr>
          <w:rFonts w:ascii="Garamond" w:hAnsi="Garamond"/>
          <w:color w:val="000000" w:themeColor="text1"/>
        </w:rPr>
        <w:t xml:space="preserve"> </w:t>
      </w:r>
      <w:r w:rsidR="075EAD45" w:rsidRPr="00340B9F">
        <w:rPr>
          <w:rFonts w:ascii="Garamond" w:hAnsi="Garamond"/>
          <w:color w:val="000000" w:themeColor="text1"/>
        </w:rPr>
        <w:t>faire</w:t>
      </w:r>
      <w:r w:rsidR="0292C406" w:rsidRPr="00340B9F">
        <w:rPr>
          <w:rFonts w:ascii="Garamond" w:hAnsi="Garamond"/>
          <w:color w:val="000000" w:themeColor="text1"/>
        </w:rPr>
        <w:t xml:space="preserve"> plus de </w:t>
      </w:r>
      <w:r w:rsidR="25E4DA0D" w:rsidRPr="00340B9F">
        <w:rPr>
          <w:rFonts w:ascii="Garamond" w:hAnsi="Garamond"/>
          <w:color w:val="000000" w:themeColor="text1"/>
        </w:rPr>
        <w:t xml:space="preserve">place à la </w:t>
      </w:r>
      <w:r w:rsidR="4936F014" w:rsidRPr="00340B9F">
        <w:rPr>
          <w:rFonts w:ascii="Garamond" w:hAnsi="Garamond"/>
          <w:color w:val="000000" w:themeColor="text1"/>
        </w:rPr>
        <w:t>nature</w:t>
      </w:r>
      <w:r w:rsidR="12CD2E7E" w:rsidRPr="00340B9F">
        <w:rPr>
          <w:rFonts w:ascii="Garamond" w:hAnsi="Garamond"/>
          <w:color w:val="000000" w:themeColor="text1"/>
        </w:rPr>
        <w:t>”.</w:t>
      </w:r>
      <w:r w:rsidR="62F1339D" w:rsidRPr="00340B9F">
        <w:rPr>
          <w:rFonts w:ascii="Garamond" w:hAnsi="Garamond"/>
          <w:color w:val="000000" w:themeColor="text1"/>
        </w:rPr>
        <w:t xml:space="preserve"> </w:t>
      </w:r>
    </w:p>
    <w:p w14:paraId="6E29B294" w14:textId="77777777" w:rsidR="00EB2B63" w:rsidRPr="00340B9F" w:rsidRDefault="00EB2B63" w:rsidP="00340B9F">
      <w:pPr>
        <w:jc w:val="both"/>
        <w:rPr>
          <w:rFonts w:ascii="Garamond" w:hAnsi="Garamond"/>
          <w:color w:val="000000" w:themeColor="text1"/>
        </w:rPr>
      </w:pPr>
    </w:p>
    <w:p w14:paraId="1320C5BB" w14:textId="5DCDF2B4" w:rsidR="00443564" w:rsidRPr="00340B9F" w:rsidRDefault="42204332" w:rsidP="00340B9F">
      <w:pPr>
        <w:jc w:val="both"/>
        <w:rPr>
          <w:rFonts w:ascii="Garamond" w:hAnsi="Garamond"/>
          <w:color w:val="000000" w:themeColor="text1"/>
        </w:rPr>
      </w:pPr>
      <w:r w:rsidRPr="00340B9F">
        <w:rPr>
          <w:rFonts w:ascii="Garamond" w:hAnsi="Garamond"/>
          <w:color w:val="000000" w:themeColor="text1"/>
        </w:rPr>
        <w:t xml:space="preserve">Et pour </w:t>
      </w:r>
      <w:r w:rsidRPr="00340B9F">
        <w:rPr>
          <w:rFonts w:ascii="Garamond" w:eastAsia="Garamond" w:hAnsi="Garamond" w:cs="Garamond"/>
          <w:color w:val="000000" w:themeColor="text1"/>
        </w:rPr>
        <w:t>aborder de manière positive cette problématique</w:t>
      </w:r>
      <w:r w:rsidR="00EB2B63" w:rsidRPr="00340B9F">
        <w:rPr>
          <w:rFonts w:ascii="Garamond" w:eastAsia="Garamond" w:hAnsi="Garamond" w:cs="Garamond"/>
          <w:color w:val="000000" w:themeColor="text1"/>
        </w:rPr>
        <w:t>,</w:t>
      </w:r>
      <w:r w:rsidRPr="00340B9F">
        <w:rPr>
          <w:rFonts w:ascii="Garamond" w:eastAsia="Garamond" w:hAnsi="Garamond" w:cs="Garamond"/>
          <w:color w:val="000000" w:themeColor="text1"/>
        </w:rPr>
        <w:t xml:space="preserve"> il est nécessaire</w:t>
      </w:r>
      <w:r w:rsidR="00EB2B63" w:rsidRPr="00340B9F">
        <w:rPr>
          <w:rFonts w:ascii="Garamond" w:eastAsia="Garamond" w:hAnsi="Garamond" w:cs="Garamond"/>
          <w:color w:val="000000" w:themeColor="text1"/>
        </w:rPr>
        <w:t> ;</w:t>
      </w:r>
      <w:r w:rsidRPr="00340B9F">
        <w:rPr>
          <w:rFonts w:ascii="Garamond" w:eastAsia="Garamond" w:hAnsi="Garamond" w:cs="Garamond"/>
          <w:color w:val="000000" w:themeColor="text1"/>
        </w:rPr>
        <w:t xml:space="preserve"> </w:t>
      </w:r>
      <w:r w:rsidR="003213F7" w:rsidRPr="00340B9F">
        <w:rPr>
          <w:rFonts w:ascii="Garamond" w:eastAsia="Garamond" w:hAnsi="Garamond" w:cs="Garamond"/>
          <w:color w:val="000000" w:themeColor="text1"/>
        </w:rPr>
        <w:t>de mettre en lumière</w:t>
      </w:r>
      <w:r w:rsidRPr="00340B9F">
        <w:rPr>
          <w:rFonts w:ascii="Garamond" w:eastAsia="Garamond" w:hAnsi="Garamond" w:cs="Garamond"/>
          <w:color w:val="000000" w:themeColor="text1"/>
        </w:rPr>
        <w:t xml:space="preserve"> tous les éléments qui renforcent l’attractivité du territoire : la qualité paysagère, </w:t>
      </w:r>
      <w:r w:rsidR="003213F7" w:rsidRPr="00340B9F">
        <w:rPr>
          <w:rFonts w:ascii="Garamond" w:eastAsia="Garamond" w:hAnsi="Garamond" w:cs="Garamond"/>
          <w:color w:val="000000" w:themeColor="text1"/>
        </w:rPr>
        <w:t xml:space="preserve">la </w:t>
      </w:r>
      <w:r w:rsidR="75A337FC" w:rsidRPr="00340B9F">
        <w:rPr>
          <w:rFonts w:ascii="Garamond" w:hAnsi="Garamond"/>
          <w:color w:val="000000" w:themeColor="text1"/>
        </w:rPr>
        <w:t>restauration de la biodiversité</w:t>
      </w:r>
      <w:r w:rsidR="5F997A12" w:rsidRPr="00340B9F">
        <w:rPr>
          <w:rFonts w:ascii="Garamond" w:hAnsi="Garamond"/>
          <w:color w:val="000000" w:themeColor="text1"/>
        </w:rPr>
        <w:t xml:space="preserve"> </w:t>
      </w:r>
      <w:r w:rsidR="5EC6358A" w:rsidRPr="00340B9F">
        <w:rPr>
          <w:rFonts w:ascii="Garamond" w:hAnsi="Garamond"/>
          <w:color w:val="000000" w:themeColor="text1"/>
        </w:rPr>
        <w:t>et des services rendus par les écosystèmes</w:t>
      </w:r>
      <w:r w:rsidRPr="00340B9F">
        <w:rPr>
          <w:rFonts w:ascii="Garamond" w:hAnsi="Garamond"/>
          <w:color w:val="000000" w:themeColor="text1"/>
        </w:rPr>
        <w:t xml:space="preserve">, </w:t>
      </w:r>
      <w:r w:rsidR="003213F7" w:rsidRPr="00340B9F">
        <w:rPr>
          <w:rFonts w:ascii="Garamond" w:hAnsi="Garamond"/>
          <w:color w:val="000000" w:themeColor="text1"/>
        </w:rPr>
        <w:t xml:space="preserve">la </w:t>
      </w:r>
      <w:r w:rsidR="00283A5C" w:rsidRPr="00340B9F">
        <w:rPr>
          <w:rFonts w:ascii="Garamond" w:hAnsi="Garamond"/>
          <w:color w:val="000000" w:themeColor="text1"/>
        </w:rPr>
        <w:t>préservation</w:t>
      </w:r>
      <w:r w:rsidR="00283A5C" w:rsidRPr="00340B9F">
        <w:rPr>
          <w:rFonts w:ascii="Garamond" w:eastAsia="Garamond" w:hAnsi="Garamond" w:cs="Garamond"/>
          <w:color w:val="000000" w:themeColor="text1"/>
        </w:rPr>
        <w:t xml:space="preserve"> de terres agricoles</w:t>
      </w:r>
      <w:r w:rsidR="003213F7" w:rsidRPr="00340B9F">
        <w:rPr>
          <w:rFonts w:ascii="Garamond" w:eastAsia="Garamond" w:hAnsi="Garamond" w:cs="Garamond"/>
          <w:color w:val="000000" w:themeColor="text1"/>
        </w:rPr>
        <w:t xml:space="preserve"> perçu</w:t>
      </w:r>
      <w:r w:rsidR="00623868" w:rsidRPr="00340B9F">
        <w:rPr>
          <w:rFonts w:ascii="Garamond" w:eastAsia="Garamond" w:hAnsi="Garamond" w:cs="Garamond"/>
          <w:color w:val="000000" w:themeColor="text1"/>
        </w:rPr>
        <w:t xml:space="preserve">es </w:t>
      </w:r>
      <w:r w:rsidR="003213F7" w:rsidRPr="00340B9F">
        <w:rPr>
          <w:rFonts w:ascii="Garamond" w:eastAsia="Garamond" w:hAnsi="Garamond" w:cs="Garamond"/>
          <w:color w:val="000000" w:themeColor="text1"/>
        </w:rPr>
        <w:t>comme une richesse et la</w:t>
      </w:r>
      <w:r w:rsidR="00283A5C" w:rsidRPr="00340B9F">
        <w:rPr>
          <w:rFonts w:ascii="Garamond" w:eastAsia="Garamond" w:hAnsi="Garamond" w:cs="Garamond"/>
          <w:color w:val="000000" w:themeColor="text1"/>
        </w:rPr>
        <w:t xml:space="preserve"> </w:t>
      </w:r>
      <w:r w:rsidRPr="00340B9F">
        <w:rPr>
          <w:rFonts w:ascii="Garamond" w:eastAsia="Garamond" w:hAnsi="Garamond" w:cs="Garamond"/>
          <w:color w:val="000000" w:themeColor="text1"/>
        </w:rPr>
        <w:t xml:space="preserve">mise </w:t>
      </w:r>
      <w:r w:rsidRPr="00340B9F">
        <w:rPr>
          <w:rFonts w:ascii="Garamond" w:hAnsi="Garamond"/>
          <w:color w:val="000000" w:themeColor="text1"/>
        </w:rPr>
        <w:t>en valeur du patrimoine bâti</w:t>
      </w:r>
      <w:r w:rsidR="003213F7" w:rsidRPr="00340B9F">
        <w:rPr>
          <w:rFonts w:ascii="Garamond" w:hAnsi="Garamond"/>
          <w:color w:val="000000" w:themeColor="text1"/>
        </w:rPr>
        <w:t xml:space="preserve"> par </w:t>
      </w:r>
      <w:r w:rsidR="001631E6" w:rsidRPr="00340B9F">
        <w:rPr>
          <w:rFonts w:ascii="Garamond" w:hAnsi="Garamond"/>
          <w:color w:val="000000" w:themeColor="text1"/>
        </w:rPr>
        <w:t>la rénovation</w:t>
      </w:r>
      <w:r w:rsidRPr="00340B9F">
        <w:rPr>
          <w:rFonts w:ascii="Garamond" w:hAnsi="Garamond"/>
          <w:color w:val="000000" w:themeColor="text1"/>
        </w:rPr>
        <w:t>.</w:t>
      </w:r>
    </w:p>
    <w:p w14:paraId="612BAAD9" w14:textId="77777777" w:rsidR="00890326" w:rsidRPr="00340B9F" w:rsidRDefault="00890326" w:rsidP="00340B9F">
      <w:pPr>
        <w:jc w:val="both"/>
      </w:pPr>
    </w:p>
    <w:p w14:paraId="29E0DDC9" w14:textId="7EA6D72B" w:rsidR="00D31B25" w:rsidRPr="00340B9F" w:rsidRDefault="42204332" w:rsidP="42204332">
      <w:pPr>
        <w:pStyle w:val="Sous-titre"/>
        <w:rPr>
          <w:b/>
          <w:bCs/>
          <w:sz w:val="24"/>
          <w:szCs w:val="24"/>
        </w:rPr>
      </w:pPr>
      <w:r w:rsidRPr="00340B9F">
        <w:rPr>
          <w:b/>
          <w:bCs/>
          <w:sz w:val="24"/>
          <w:szCs w:val="24"/>
        </w:rPr>
        <w:t>Les Parcs naturels régionaux, laboratoire du Zéro Artificialisation Nette</w:t>
      </w:r>
    </w:p>
    <w:p w14:paraId="00E19A0F" w14:textId="28D78BA3" w:rsidR="00264E55" w:rsidRPr="00106657" w:rsidRDefault="42204332" w:rsidP="000F6994">
      <w:pPr>
        <w:jc w:val="both"/>
        <w:rPr>
          <w:rFonts w:ascii="Garamond" w:hAnsi="Garamond"/>
          <w:color w:val="000000" w:themeColor="text1"/>
        </w:rPr>
      </w:pPr>
      <w:r w:rsidRPr="42204332">
        <w:rPr>
          <w:rFonts w:ascii="Garamond" w:hAnsi="Garamond"/>
          <w:color w:val="000000" w:themeColor="text1"/>
        </w:rPr>
        <w:t xml:space="preserve">Les chartes traduisent un projet politique, </w:t>
      </w:r>
      <w:r w:rsidR="001631E6">
        <w:rPr>
          <w:rFonts w:ascii="Garamond" w:hAnsi="Garamond"/>
          <w:color w:val="000000" w:themeColor="text1"/>
        </w:rPr>
        <w:t>fixent</w:t>
      </w:r>
      <w:r w:rsidR="001631E6" w:rsidRPr="42204332">
        <w:rPr>
          <w:rFonts w:ascii="Garamond" w:hAnsi="Garamond"/>
          <w:color w:val="000000" w:themeColor="text1"/>
        </w:rPr>
        <w:t xml:space="preserve"> </w:t>
      </w:r>
      <w:r w:rsidRPr="42204332">
        <w:rPr>
          <w:rFonts w:ascii="Garamond" w:hAnsi="Garamond"/>
          <w:color w:val="000000" w:themeColor="text1"/>
        </w:rPr>
        <w:t xml:space="preserve">un cadre stratégique </w:t>
      </w:r>
      <w:r w:rsidR="00B545C9">
        <w:rPr>
          <w:rFonts w:ascii="Garamond" w:hAnsi="Garamond"/>
          <w:color w:val="000000" w:themeColor="text1"/>
        </w:rPr>
        <w:t>tenant compte des nombreuses spécificités de chaque territoire</w:t>
      </w:r>
      <w:r w:rsidR="00623868">
        <w:rPr>
          <w:rFonts w:ascii="Garamond" w:hAnsi="Garamond"/>
          <w:color w:val="000000" w:themeColor="text1"/>
        </w:rPr>
        <w:t xml:space="preserve"> </w:t>
      </w:r>
      <w:r w:rsidRPr="42204332">
        <w:rPr>
          <w:rFonts w:ascii="Garamond" w:hAnsi="Garamond"/>
          <w:color w:val="000000" w:themeColor="text1"/>
        </w:rPr>
        <w:t xml:space="preserve">qui doit </w:t>
      </w:r>
      <w:r w:rsidR="002D2889">
        <w:rPr>
          <w:rFonts w:ascii="Garamond" w:hAnsi="Garamond"/>
          <w:color w:val="000000" w:themeColor="text1"/>
        </w:rPr>
        <w:t>mobiliser</w:t>
      </w:r>
      <w:r w:rsidRPr="42204332">
        <w:rPr>
          <w:rFonts w:ascii="Garamond" w:hAnsi="Garamond"/>
          <w:color w:val="000000" w:themeColor="text1"/>
        </w:rPr>
        <w:t xml:space="preserve"> l’ensemble des communes</w:t>
      </w:r>
      <w:r w:rsidR="001631E6">
        <w:rPr>
          <w:rFonts w:ascii="Garamond" w:hAnsi="Garamond"/>
          <w:color w:val="000000" w:themeColor="text1"/>
        </w:rPr>
        <w:t xml:space="preserve"> et des collectivités</w:t>
      </w:r>
      <w:r w:rsidRPr="42204332">
        <w:rPr>
          <w:rFonts w:ascii="Garamond" w:hAnsi="Garamond"/>
          <w:color w:val="000000" w:themeColor="text1"/>
        </w:rPr>
        <w:t xml:space="preserve">. La force des chartes, c’est de produire un carrefour du consensus où la contrainte </w:t>
      </w:r>
      <w:r w:rsidR="008065F0">
        <w:rPr>
          <w:rFonts w:ascii="Garamond" w:hAnsi="Garamond"/>
          <w:color w:val="000000" w:themeColor="text1"/>
        </w:rPr>
        <w:t>librement consentie</w:t>
      </w:r>
      <w:r w:rsidRPr="42204332">
        <w:rPr>
          <w:rFonts w:ascii="Garamond" w:hAnsi="Garamond"/>
          <w:color w:val="000000" w:themeColor="text1"/>
        </w:rPr>
        <w:t xml:space="preserve"> sert la qualité du projet local ; elles s’adaptent à la moindre particularité du territoire. Dans cet esprit, </w:t>
      </w:r>
      <w:r w:rsidRPr="00B04686">
        <w:rPr>
          <w:rFonts w:ascii="Garamond" w:hAnsi="Garamond"/>
          <w:color w:val="000000" w:themeColor="text1"/>
        </w:rPr>
        <w:t>elles n’ont pas vocation à constituer un rappel à la loi.</w:t>
      </w:r>
      <w:r w:rsidR="00106657" w:rsidRPr="00106657">
        <w:rPr>
          <w:rFonts w:ascii="Garamond" w:hAnsi="Garamond"/>
          <w:color w:val="000000" w:themeColor="text1"/>
        </w:rPr>
        <w:t xml:space="preserve"> </w:t>
      </w:r>
      <w:r w:rsidR="002D2889">
        <w:rPr>
          <w:rFonts w:ascii="Garamond" w:hAnsi="Garamond"/>
          <w:color w:val="000000" w:themeColor="text1"/>
        </w:rPr>
        <w:t>Leur durée s’y prête mal.</w:t>
      </w:r>
    </w:p>
    <w:p w14:paraId="13B4244F" w14:textId="77777777" w:rsidR="00264E55" w:rsidRDefault="00264E55" w:rsidP="000F6994">
      <w:pPr>
        <w:jc w:val="both"/>
        <w:rPr>
          <w:rFonts w:ascii="Garamond" w:hAnsi="Garamond"/>
          <w:color w:val="000000" w:themeColor="text1"/>
        </w:rPr>
      </w:pPr>
    </w:p>
    <w:p w14:paraId="064F2F55" w14:textId="1E1FC4C6" w:rsidR="006F6E6C" w:rsidRDefault="42204332" w:rsidP="000F6994">
      <w:pPr>
        <w:jc w:val="both"/>
        <w:rPr>
          <w:rFonts w:ascii="Garamond" w:hAnsi="Garamond"/>
          <w:color w:val="000000" w:themeColor="text1"/>
        </w:rPr>
      </w:pPr>
      <w:r w:rsidRPr="42204332">
        <w:rPr>
          <w:rFonts w:ascii="Garamond" w:hAnsi="Garamond"/>
          <w:color w:val="000000" w:themeColor="text1"/>
        </w:rPr>
        <w:t xml:space="preserve">Le processus d’élaboration de la charte est un espace qui permet d’écouter le territoire, de l’analyser, de l’interpréter et de le traduire autour d’enjeux et d’initiatives locales. Menée dans un processus de concertation avec les élus et les habitants, </w:t>
      </w:r>
      <w:r w:rsidR="006D339D">
        <w:rPr>
          <w:rFonts w:ascii="Garamond" w:hAnsi="Garamond"/>
          <w:color w:val="000000" w:themeColor="text1"/>
        </w:rPr>
        <w:t>ce processus</w:t>
      </w:r>
      <w:r w:rsidRPr="42204332">
        <w:rPr>
          <w:rFonts w:ascii="Garamond" w:hAnsi="Garamond"/>
          <w:color w:val="000000" w:themeColor="text1"/>
        </w:rPr>
        <w:t xml:space="preserve"> permet de donner un sens et un objectif au territoire pour les 15 ans à venir. La charte décrit une vision </w:t>
      </w:r>
      <w:r w:rsidR="00D47A79">
        <w:rPr>
          <w:rFonts w:ascii="Garamond" w:hAnsi="Garamond"/>
          <w:color w:val="000000" w:themeColor="text1"/>
        </w:rPr>
        <w:t>globale</w:t>
      </w:r>
      <w:r w:rsidRPr="42204332">
        <w:rPr>
          <w:rFonts w:ascii="Garamond" w:hAnsi="Garamond"/>
          <w:color w:val="000000" w:themeColor="text1"/>
        </w:rPr>
        <w:t xml:space="preserve"> du territoire, </w:t>
      </w:r>
      <w:r w:rsidR="00D47A79">
        <w:rPr>
          <w:rFonts w:ascii="Garamond" w:hAnsi="Garamond"/>
          <w:color w:val="000000" w:themeColor="text1"/>
        </w:rPr>
        <w:t>mettant en lumière</w:t>
      </w:r>
      <w:r w:rsidR="00D47A79" w:rsidRPr="42204332">
        <w:rPr>
          <w:rFonts w:ascii="Garamond" w:hAnsi="Garamond"/>
          <w:color w:val="000000" w:themeColor="text1"/>
        </w:rPr>
        <w:t xml:space="preserve"> </w:t>
      </w:r>
      <w:r w:rsidRPr="42204332">
        <w:rPr>
          <w:rFonts w:ascii="Garamond" w:hAnsi="Garamond"/>
          <w:color w:val="000000" w:themeColor="text1"/>
        </w:rPr>
        <w:t xml:space="preserve">des enjeux transversaux : équilibres urbains - ruraux, activités économiques, préservation des richesses biologiques, paysagères, patrimoniales etc. Cette vision, les Parcs sont capables de la produire et de la partager autour d’une extraordinaire table ronde, réunissant communes, intercommunalités, département(s), région(s), État, consulaires et associations. </w:t>
      </w:r>
    </w:p>
    <w:p w14:paraId="2FF0E050" w14:textId="77777777" w:rsidR="00DB02D2" w:rsidRPr="00405A7C" w:rsidRDefault="00DB02D2" w:rsidP="000F6994">
      <w:pPr>
        <w:jc w:val="both"/>
        <w:rPr>
          <w:rFonts w:ascii="Garamond" w:hAnsi="Garamond"/>
          <w:color w:val="000000" w:themeColor="text1"/>
        </w:rPr>
      </w:pPr>
    </w:p>
    <w:p w14:paraId="0E820F9A" w14:textId="247F970C" w:rsidR="00CA035B" w:rsidRDefault="42204332" w:rsidP="00340B9F">
      <w:pPr>
        <w:jc w:val="both"/>
        <w:rPr>
          <w:rFonts w:ascii="Garamond" w:hAnsi="Garamond"/>
          <w:color w:val="000000" w:themeColor="text1"/>
        </w:rPr>
      </w:pPr>
      <w:r w:rsidRPr="42204332">
        <w:rPr>
          <w:rFonts w:ascii="Garamond" w:hAnsi="Garamond"/>
          <w:color w:val="000000" w:themeColor="text1"/>
        </w:rPr>
        <w:t xml:space="preserve">Dans le contexte d’application de l’objectif ZAN, le rôle des Parcs naturels régionaux est avant tout celui de </w:t>
      </w:r>
      <w:r w:rsidR="00853234">
        <w:rPr>
          <w:rFonts w:ascii="Garamond" w:hAnsi="Garamond"/>
          <w:color w:val="000000" w:themeColor="text1"/>
        </w:rPr>
        <w:t>donner</w:t>
      </w:r>
      <w:r w:rsidR="008D3178">
        <w:rPr>
          <w:rFonts w:ascii="Garamond" w:hAnsi="Garamond"/>
          <w:color w:val="000000" w:themeColor="text1"/>
        </w:rPr>
        <w:t xml:space="preserve"> collectivement</w:t>
      </w:r>
      <w:r w:rsidR="00853234">
        <w:rPr>
          <w:rFonts w:ascii="Garamond" w:hAnsi="Garamond"/>
          <w:color w:val="000000" w:themeColor="text1"/>
        </w:rPr>
        <w:t xml:space="preserve"> du sens aux chiffres en </w:t>
      </w:r>
      <w:r w:rsidRPr="42204332">
        <w:rPr>
          <w:rFonts w:ascii="Garamond" w:hAnsi="Garamond"/>
          <w:color w:val="000000" w:themeColor="text1"/>
        </w:rPr>
        <w:t>défini</w:t>
      </w:r>
      <w:r w:rsidR="00853234">
        <w:rPr>
          <w:rFonts w:ascii="Garamond" w:hAnsi="Garamond"/>
          <w:color w:val="000000" w:themeColor="text1"/>
        </w:rPr>
        <w:t>ssant</w:t>
      </w:r>
      <w:r w:rsidRPr="42204332">
        <w:rPr>
          <w:rFonts w:ascii="Garamond" w:hAnsi="Garamond"/>
          <w:color w:val="000000" w:themeColor="text1"/>
        </w:rPr>
        <w:t xml:space="preserve"> </w:t>
      </w:r>
      <w:r w:rsidR="008D3178">
        <w:rPr>
          <w:rFonts w:ascii="Garamond" w:hAnsi="Garamond"/>
          <w:color w:val="000000" w:themeColor="text1"/>
        </w:rPr>
        <w:t xml:space="preserve">une </w:t>
      </w:r>
      <w:r w:rsidR="00853234">
        <w:rPr>
          <w:rFonts w:ascii="Garamond" w:hAnsi="Garamond"/>
          <w:color w:val="000000" w:themeColor="text1"/>
        </w:rPr>
        <w:t>stratégie territoriale d’aménagement du territoire</w:t>
      </w:r>
      <w:r w:rsidRPr="42204332">
        <w:rPr>
          <w:rFonts w:ascii="Garamond" w:hAnsi="Garamond"/>
          <w:color w:val="000000" w:themeColor="text1"/>
        </w:rPr>
        <w:t xml:space="preserve"> et </w:t>
      </w:r>
      <w:r w:rsidR="00853234">
        <w:rPr>
          <w:rFonts w:ascii="Garamond" w:hAnsi="Garamond"/>
          <w:color w:val="000000" w:themeColor="text1"/>
        </w:rPr>
        <w:t>en</w:t>
      </w:r>
      <w:r w:rsidR="00853234" w:rsidRPr="42204332">
        <w:rPr>
          <w:rFonts w:ascii="Garamond" w:hAnsi="Garamond"/>
          <w:color w:val="000000" w:themeColor="text1"/>
        </w:rPr>
        <w:t xml:space="preserve"> </w:t>
      </w:r>
      <w:r w:rsidR="00853234">
        <w:rPr>
          <w:rFonts w:ascii="Garamond" w:hAnsi="Garamond"/>
          <w:color w:val="000000" w:themeColor="text1"/>
        </w:rPr>
        <w:t>la complétant</w:t>
      </w:r>
      <w:r w:rsidRPr="42204332">
        <w:rPr>
          <w:rFonts w:ascii="Garamond" w:hAnsi="Garamond"/>
          <w:color w:val="000000" w:themeColor="text1"/>
        </w:rPr>
        <w:t xml:space="preserve"> </w:t>
      </w:r>
      <w:r w:rsidR="00853234">
        <w:rPr>
          <w:rFonts w:ascii="Garamond" w:hAnsi="Garamond"/>
          <w:color w:val="000000" w:themeColor="text1"/>
        </w:rPr>
        <w:t>d’une organisation</w:t>
      </w:r>
      <w:r w:rsidR="00853234" w:rsidRPr="42204332">
        <w:rPr>
          <w:rFonts w:ascii="Garamond" w:hAnsi="Garamond"/>
          <w:color w:val="000000" w:themeColor="text1"/>
        </w:rPr>
        <w:t xml:space="preserve"> </w:t>
      </w:r>
      <w:r w:rsidRPr="42204332">
        <w:rPr>
          <w:rFonts w:ascii="Garamond" w:hAnsi="Garamond"/>
          <w:color w:val="000000" w:themeColor="text1"/>
        </w:rPr>
        <w:t xml:space="preserve">territoriale permettant de </w:t>
      </w:r>
      <w:r w:rsidR="00853234">
        <w:rPr>
          <w:rFonts w:ascii="Garamond" w:hAnsi="Garamond"/>
          <w:color w:val="000000" w:themeColor="text1"/>
        </w:rPr>
        <w:t>favoriser</w:t>
      </w:r>
      <w:r w:rsidRPr="42204332">
        <w:rPr>
          <w:rFonts w:ascii="Garamond" w:hAnsi="Garamond"/>
          <w:color w:val="000000" w:themeColor="text1"/>
        </w:rPr>
        <w:t xml:space="preserve"> l’acceptabilité de</w:t>
      </w:r>
      <w:r w:rsidR="00853234">
        <w:rPr>
          <w:rFonts w:ascii="Garamond" w:hAnsi="Garamond"/>
          <w:color w:val="000000" w:themeColor="text1"/>
        </w:rPr>
        <w:t xml:space="preserve"> ces</w:t>
      </w:r>
      <w:r w:rsidRPr="42204332">
        <w:rPr>
          <w:rFonts w:ascii="Garamond" w:hAnsi="Garamond"/>
          <w:color w:val="000000" w:themeColor="text1"/>
        </w:rPr>
        <w:t xml:space="preserve"> enjeux.</w:t>
      </w:r>
      <w:r w:rsidR="00CA035B">
        <w:rPr>
          <w:rFonts w:ascii="Garamond" w:hAnsi="Garamond"/>
          <w:color w:val="000000" w:themeColor="text1"/>
        </w:rPr>
        <w:br w:type="page"/>
      </w:r>
    </w:p>
    <w:p w14:paraId="0D71BD08" w14:textId="741DFF71" w:rsidR="00F44EDF" w:rsidRPr="00340B9F" w:rsidRDefault="00FF200D" w:rsidP="00FF200D">
      <w:pPr>
        <w:pStyle w:val="Sous-titre"/>
        <w:rPr>
          <w:rFonts w:ascii="Garamond" w:hAnsi="Garamond"/>
          <w:b/>
          <w:bCs/>
          <w:color w:val="000000" w:themeColor="text1"/>
          <w:sz w:val="24"/>
          <w:szCs w:val="24"/>
        </w:rPr>
      </w:pPr>
      <w:r w:rsidRPr="00340B9F">
        <w:rPr>
          <w:b/>
          <w:bCs/>
          <w:sz w:val="24"/>
          <w:szCs w:val="24"/>
        </w:rPr>
        <w:lastRenderedPageBreak/>
        <w:t>La prise en compte du ZAN dans les Chartes</w:t>
      </w:r>
    </w:p>
    <w:p w14:paraId="0933B380" w14:textId="756A6800" w:rsidR="00F44EDF" w:rsidRPr="00340B9F" w:rsidRDefault="00921D5E" w:rsidP="00340B9F">
      <w:pPr>
        <w:jc w:val="both"/>
        <w:rPr>
          <w:rFonts w:ascii="Garamond" w:hAnsi="Garamond"/>
          <w:color w:val="000000" w:themeColor="text1"/>
        </w:rPr>
      </w:pPr>
      <w:r w:rsidRPr="00340B9F">
        <w:rPr>
          <w:rFonts w:ascii="Garamond" w:hAnsi="Garamond"/>
          <w:color w:val="000000" w:themeColor="text1"/>
        </w:rPr>
        <w:t>Les P</w:t>
      </w:r>
      <w:r w:rsidR="00E01310" w:rsidRPr="00340B9F">
        <w:rPr>
          <w:rFonts w:ascii="Garamond" w:hAnsi="Garamond"/>
          <w:color w:val="000000" w:themeColor="text1"/>
        </w:rPr>
        <w:t>arcs naturels régionaux</w:t>
      </w:r>
      <w:r w:rsidR="00E21964" w:rsidRPr="00340B9F">
        <w:rPr>
          <w:rFonts w:ascii="Garamond" w:hAnsi="Garamond"/>
          <w:color w:val="000000" w:themeColor="text1"/>
        </w:rPr>
        <w:t xml:space="preserve"> affirment</w:t>
      </w:r>
      <w:r w:rsidR="00AB79BE" w:rsidRPr="00340B9F">
        <w:rPr>
          <w:rFonts w:ascii="Garamond" w:hAnsi="Garamond"/>
          <w:color w:val="000000" w:themeColor="text1"/>
        </w:rPr>
        <w:t xml:space="preserve"> </w:t>
      </w:r>
      <w:r w:rsidRPr="00340B9F">
        <w:rPr>
          <w:rFonts w:ascii="Garamond" w:hAnsi="Garamond"/>
          <w:color w:val="000000" w:themeColor="text1"/>
        </w:rPr>
        <w:t>:</w:t>
      </w:r>
    </w:p>
    <w:p w14:paraId="771B0F91" w14:textId="643118AC" w:rsidR="00921D5E" w:rsidRPr="00340B9F" w:rsidRDefault="00921D5E" w:rsidP="00340B9F">
      <w:pPr>
        <w:jc w:val="both"/>
        <w:rPr>
          <w:rFonts w:ascii="Garamond" w:hAnsi="Garamond"/>
          <w:color w:val="000000" w:themeColor="text1"/>
        </w:rPr>
      </w:pPr>
    </w:p>
    <w:p w14:paraId="4A8C6702" w14:textId="3DDD9134" w:rsidR="00921D5E" w:rsidRPr="00340B9F" w:rsidRDefault="00AB79BE" w:rsidP="00340B9F">
      <w:pPr>
        <w:pStyle w:val="Paragraphedeliste"/>
        <w:numPr>
          <w:ilvl w:val="0"/>
          <w:numId w:val="4"/>
        </w:numPr>
        <w:jc w:val="both"/>
        <w:rPr>
          <w:rFonts w:ascii="Garamond" w:hAnsi="Garamond"/>
          <w:color w:val="000000" w:themeColor="text1"/>
        </w:rPr>
      </w:pPr>
      <w:r w:rsidRPr="00340B9F">
        <w:rPr>
          <w:rFonts w:ascii="Garamond" w:hAnsi="Garamond"/>
          <w:color w:val="000000" w:themeColor="text1"/>
        </w:rPr>
        <w:t>Que l</w:t>
      </w:r>
      <w:r w:rsidR="00921D5E" w:rsidRPr="00340B9F">
        <w:rPr>
          <w:rFonts w:ascii="Garamond" w:hAnsi="Garamond"/>
          <w:color w:val="000000" w:themeColor="text1"/>
        </w:rPr>
        <w:t xml:space="preserve">’engagement des Parcs naturels régionaux </w:t>
      </w:r>
      <w:r w:rsidR="003D6336" w:rsidRPr="00340B9F">
        <w:rPr>
          <w:rFonts w:ascii="Garamond" w:hAnsi="Garamond"/>
          <w:color w:val="000000" w:themeColor="text1"/>
        </w:rPr>
        <w:t xml:space="preserve">depuis 50 ans </w:t>
      </w:r>
      <w:r w:rsidR="0086518F" w:rsidRPr="00340B9F">
        <w:rPr>
          <w:rFonts w:ascii="Garamond" w:hAnsi="Garamond"/>
          <w:color w:val="000000" w:themeColor="text1"/>
        </w:rPr>
        <w:t>en matière d</w:t>
      </w:r>
      <w:r w:rsidR="003D6336" w:rsidRPr="00340B9F">
        <w:rPr>
          <w:rFonts w:ascii="Garamond" w:hAnsi="Garamond"/>
          <w:color w:val="000000" w:themeColor="text1"/>
        </w:rPr>
        <w:t xml:space="preserve">’aménagement du territoire, carrefour des enjeux patrimoniaux, paysagers et culturels </w:t>
      </w:r>
      <w:r w:rsidR="00E21964" w:rsidRPr="00340B9F">
        <w:rPr>
          <w:rFonts w:ascii="Garamond" w:hAnsi="Garamond"/>
          <w:color w:val="000000" w:themeColor="text1"/>
        </w:rPr>
        <w:t>d</w:t>
      </w:r>
      <w:r w:rsidR="003D6336" w:rsidRPr="00340B9F">
        <w:rPr>
          <w:rFonts w:ascii="Garamond" w:hAnsi="Garamond"/>
          <w:color w:val="000000" w:themeColor="text1"/>
        </w:rPr>
        <w:t xml:space="preserve">oit </w:t>
      </w:r>
      <w:r w:rsidR="00E21964" w:rsidRPr="00340B9F">
        <w:rPr>
          <w:rFonts w:ascii="Garamond" w:hAnsi="Garamond"/>
          <w:color w:val="000000" w:themeColor="text1"/>
        </w:rPr>
        <w:t xml:space="preserve">être </w:t>
      </w:r>
      <w:r w:rsidR="003D6336" w:rsidRPr="00340B9F">
        <w:rPr>
          <w:rFonts w:ascii="Garamond" w:hAnsi="Garamond"/>
          <w:color w:val="000000" w:themeColor="text1"/>
        </w:rPr>
        <w:t>reconnu.</w:t>
      </w:r>
    </w:p>
    <w:p w14:paraId="78185B2B" w14:textId="77777777" w:rsidR="00FF200D" w:rsidRPr="00340B9F" w:rsidRDefault="00FF200D" w:rsidP="00340B9F">
      <w:pPr>
        <w:pStyle w:val="Paragraphedeliste"/>
        <w:jc w:val="both"/>
        <w:rPr>
          <w:rFonts w:ascii="Garamond" w:hAnsi="Garamond"/>
          <w:color w:val="000000" w:themeColor="text1"/>
        </w:rPr>
      </w:pPr>
    </w:p>
    <w:p w14:paraId="2CFE8455" w14:textId="02BBF0C1" w:rsidR="003D6336" w:rsidRPr="00340B9F" w:rsidRDefault="00E21964" w:rsidP="00340B9F">
      <w:pPr>
        <w:pStyle w:val="Paragraphedeliste"/>
        <w:numPr>
          <w:ilvl w:val="0"/>
          <w:numId w:val="4"/>
        </w:numPr>
        <w:jc w:val="both"/>
        <w:rPr>
          <w:rFonts w:ascii="Garamond" w:hAnsi="Garamond"/>
          <w:color w:val="000000" w:themeColor="text1"/>
        </w:rPr>
      </w:pPr>
      <w:r w:rsidRPr="00340B9F">
        <w:rPr>
          <w:rFonts w:ascii="Garamond" w:hAnsi="Garamond"/>
          <w:color w:val="000000" w:themeColor="text1"/>
        </w:rPr>
        <w:t>L</w:t>
      </w:r>
      <w:r w:rsidR="0001758A" w:rsidRPr="00340B9F">
        <w:rPr>
          <w:rFonts w:ascii="Garamond" w:hAnsi="Garamond"/>
          <w:color w:val="000000" w:themeColor="text1"/>
        </w:rPr>
        <w:t>’impact positif de leur action qui a permi</w:t>
      </w:r>
      <w:r w:rsidR="00574ACB" w:rsidRPr="00340B9F">
        <w:rPr>
          <w:rFonts w:ascii="Garamond" w:hAnsi="Garamond"/>
          <w:color w:val="000000" w:themeColor="text1"/>
        </w:rPr>
        <w:t>s</w:t>
      </w:r>
      <w:r w:rsidR="0001758A" w:rsidRPr="00340B9F">
        <w:rPr>
          <w:rFonts w:ascii="Garamond" w:hAnsi="Garamond"/>
          <w:color w:val="000000" w:themeColor="text1"/>
        </w:rPr>
        <w:t xml:space="preserve"> de limiter la consommation d’espace plus que dans les territoires non classés</w:t>
      </w:r>
      <w:r w:rsidR="00406A60" w:rsidRPr="00340B9F">
        <w:rPr>
          <w:rFonts w:ascii="Garamond" w:hAnsi="Garamond"/>
          <w:color w:val="000000" w:themeColor="text1"/>
        </w:rPr>
        <w:t>.</w:t>
      </w:r>
      <w:r w:rsidR="0001758A" w:rsidRPr="00340B9F">
        <w:rPr>
          <w:rFonts w:ascii="Garamond" w:hAnsi="Garamond"/>
          <w:color w:val="000000" w:themeColor="text1"/>
        </w:rPr>
        <w:t xml:space="preserve"> </w:t>
      </w:r>
      <w:r w:rsidR="00406A60" w:rsidRPr="00340B9F">
        <w:rPr>
          <w:rFonts w:ascii="Garamond" w:hAnsi="Garamond"/>
          <w:color w:val="000000" w:themeColor="text1"/>
        </w:rPr>
        <w:t xml:space="preserve">Les chiffres avancés par Romain </w:t>
      </w:r>
      <w:proofErr w:type="spellStart"/>
      <w:r w:rsidR="00406A60" w:rsidRPr="00340B9F">
        <w:rPr>
          <w:rFonts w:ascii="Garamond" w:hAnsi="Garamond"/>
          <w:color w:val="000000" w:themeColor="text1"/>
        </w:rPr>
        <w:t>Lajarge</w:t>
      </w:r>
      <w:proofErr w:type="spellEnd"/>
      <w:r w:rsidR="00406A60" w:rsidRPr="00340B9F">
        <w:rPr>
          <w:rFonts w:ascii="Garamond" w:hAnsi="Garamond"/>
          <w:color w:val="000000" w:themeColor="text1"/>
        </w:rPr>
        <w:t xml:space="preserve"> </w:t>
      </w:r>
      <w:r w:rsidR="00C964AB" w:rsidRPr="00340B9F">
        <w:rPr>
          <w:rFonts w:ascii="Garamond" w:hAnsi="Garamond"/>
          <w:color w:val="000000" w:themeColor="text1"/>
        </w:rPr>
        <w:t xml:space="preserve">et Anne </w:t>
      </w:r>
      <w:proofErr w:type="spellStart"/>
      <w:r w:rsidR="00C964AB" w:rsidRPr="00340B9F">
        <w:rPr>
          <w:rFonts w:ascii="Garamond" w:hAnsi="Garamond"/>
          <w:color w:val="000000" w:themeColor="text1"/>
        </w:rPr>
        <w:t>Pisot</w:t>
      </w:r>
      <w:proofErr w:type="spellEnd"/>
      <w:r w:rsidR="00C964AB" w:rsidRPr="00340B9F">
        <w:rPr>
          <w:rFonts w:ascii="Garamond" w:hAnsi="Garamond"/>
          <w:color w:val="000000" w:themeColor="text1"/>
        </w:rPr>
        <w:t xml:space="preserve"> </w:t>
      </w:r>
      <w:r w:rsidR="00406A60" w:rsidRPr="00340B9F">
        <w:rPr>
          <w:rFonts w:ascii="Garamond" w:hAnsi="Garamond"/>
          <w:color w:val="000000" w:themeColor="text1"/>
        </w:rPr>
        <w:t>prouvent que ce qui a été entrepris depuis une cinquantaine d’années dans les Parcs sur le volet urbanisme a contribué à une sobriété foncière concrète. L’ingénierie des Parcs est pluridisciplinaire, elle sait croiser les approches, donner du sens à un projet de territoire</w:t>
      </w:r>
      <w:r w:rsidR="00E256F5" w:rsidRPr="00340B9F">
        <w:rPr>
          <w:rFonts w:ascii="Garamond" w:hAnsi="Garamond"/>
          <w:color w:val="000000" w:themeColor="text1"/>
        </w:rPr>
        <w:t xml:space="preserve"> impulsant des expérimentations et des innovations</w:t>
      </w:r>
      <w:r w:rsidR="00FF200D" w:rsidRPr="00340B9F">
        <w:rPr>
          <w:rFonts w:ascii="Garamond" w:hAnsi="Garamond"/>
          <w:color w:val="000000" w:themeColor="text1"/>
        </w:rPr>
        <w:t xml:space="preserve">. </w:t>
      </w:r>
    </w:p>
    <w:p w14:paraId="13883AA0" w14:textId="77777777" w:rsidR="00FF200D" w:rsidRPr="00340B9F" w:rsidRDefault="00FF200D" w:rsidP="00340B9F">
      <w:pPr>
        <w:jc w:val="both"/>
        <w:rPr>
          <w:rFonts w:ascii="Garamond" w:hAnsi="Garamond"/>
          <w:color w:val="000000" w:themeColor="text1"/>
        </w:rPr>
      </w:pPr>
    </w:p>
    <w:p w14:paraId="1EC4A719" w14:textId="5F1CDF62" w:rsidR="00AE35B7" w:rsidRPr="00340B9F" w:rsidRDefault="00C25ACE" w:rsidP="00340B9F">
      <w:pPr>
        <w:pStyle w:val="Paragraphedeliste"/>
        <w:numPr>
          <w:ilvl w:val="0"/>
          <w:numId w:val="4"/>
        </w:numPr>
        <w:jc w:val="both"/>
        <w:rPr>
          <w:rFonts w:ascii="Garamond" w:hAnsi="Garamond"/>
          <w:color w:val="000000" w:themeColor="text1"/>
        </w:rPr>
      </w:pPr>
      <w:r w:rsidRPr="00340B9F">
        <w:rPr>
          <w:rFonts w:ascii="Garamond" w:hAnsi="Garamond"/>
          <w:color w:val="000000" w:themeColor="text1"/>
        </w:rPr>
        <w:t xml:space="preserve">Que </w:t>
      </w:r>
      <w:r w:rsidR="00AB79BE" w:rsidRPr="00340B9F">
        <w:rPr>
          <w:rFonts w:ascii="Garamond" w:hAnsi="Garamond"/>
          <w:color w:val="000000" w:themeColor="text1"/>
        </w:rPr>
        <w:t>si le ZAN</w:t>
      </w:r>
      <w:r w:rsidR="00AE35B7" w:rsidRPr="00340B9F">
        <w:rPr>
          <w:rFonts w:ascii="Garamond" w:hAnsi="Garamond"/>
          <w:color w:val="000000" w:themeColor="text1"/>
        </w:rPr>
        <w:t xml:space="preserve"> doit être pris en compte dans</w:t>
      </w:r>
      <w:r w:rsidR="006C090B" w:rsidRPr="00340B9F">
        <w:rPr>
          <w:rFonts w:ascii="Garamond" w:hAnsi="Garamond"/>
          <w:color w:val="000000" w:themeColor="text1"/>
        </w:rPr>
        <w:t xml:space="preserve"> l</w:t>
      </w:r>
      <w:r w:rsidR="00AE35B7" w:rsidRPr="00340B9F">
        <w:rPr>
          <w:rFonts w:ascii="Garamond" w:hAnsi="Garamond"/>
          <w:color w:val="000000" w:themeColor="text1"/>
        </w:rPr>
        <w:t>es chartes, il ne peut être le seul outil pour répondre aux enjeux actuels</w:t>
      </w:r>
      <w:r w:rsidR="00FF200D" w:rsidRPr="00340B9F">
        <w:rPr>
          <w:rFonts w:ascii="Garamond" w:hAnsi="Garamond"/>
          <w:color w:val="000000" w:themeColor="text1"/>
        </w:rPr>
        <w:t xml:space="preserve">. </w:t>
      </w:r>
    </w:p>
    <w:p w14:paraId="558533DB" w14:textId="77777777" w:rsidR="00FF200D" w:rsidRPr="00340B9F" w:rsidRDefault="00FF200D" w:rsidP="00340B9F">
      <w:pPr>
        <w:jc w:val="both"/>
        <w:rPr>
          <w:rFonts w:ascii="Garamond" w:hAnsi="Garamond"/>
          <w:color w:val="000000" w:themeColor="text1"/>
        </w:rPr>
      </w:pPr>
    </w:p>
    <w:p w14:paraId="78ECE97C" w14:textId="4707621A" w:rsidR="00FF200D" w:rsidRPr="00340B9F" w:rsidRDefault="00AE35B7" w:rsidP="00340B9F">
      <w:pPr>
        <w:pStyle w:val="Paragraphedeliste"/>
        <w:numPr>
          <w:ilvl w:val="0"/>
          <w:numId w:val="4"/>
        </w:numPr>
        <w:jc w:val="both"/>
        <w:rPr>
          <w:rFonts w:ascii="Garamond" w:hAnsi="Garamond"/>
          <w:color w:val="000000" w:themeColor="text1"/>
        </w:rPr>
      </w:pPr>
      <w:r w:rsidRPr="00340B9F">
        <w:rPr>
          <w:rFonts w:ascii="Garamond" w:hAnsi="Garamond"/>
          <w:color w:val="000000" w:themeColor="text1"/>
        </w:rPr>
        <w:t>Que</w:t>
      </w:r>
      <w:r w:rsidR="00EB7435" w:rsidRPr="00340B9F">
        <w:rPr>
          <w:rFonts w:ascii="Garamond" w:hAnsi="Garamond"/>
          <w:color w:val="000000" w:themeColor="text1"/>
        </w:rPr>
        <w:t xml:space="preserve"> si</w:t>
      </w:r>
      <w:r w:rsidRPr="00340B9F">
        <w:rPr>
          <w:rFonts w:ascii="Garamond" w:hAnsi="Garamond"/>
          <w:color w:val="000000" w:themeColor="text1"/>
        </w:rPr>
        <w:t xml:space="preserve"> </w:t>
      </w:r>
      <w:r w:rsidR="00271B16" w:rsidRPr="00340B9F">
        <w:rPr>
          <w:rFonts w:ascii="Garamond" w:hAnsi="Garamond"/>
          <w:color w:val="000000" w:themeColor="text1"/>
        </w:rPr>
        <w:t xml:space="preserve">les chartes </w:t>
      </w:r>
      <w:r w:rsidR="00EB7435" w:rsidRPr="00340B9F">
        <w:rPr>
          <w:rFonts w:ascii="Garamond" w:hAnsi="Garamond"/>
          <w:color w:val="000000" w:themeColor="text1"/>
        </w:rPr>
        <w:t>doivent définir une trajectoire globale de réd</w:t>
      </w:r>
      <w:r w:rsidR="00CE3003" w:rsidRPr="00340B9F">
        <w:rPr>
          <w:rFonts w:ascii="Garamond" w:hAnsi="Garamond"/>
          <w:color w:val="000000" w:themeColor="text1"/>
        </w:rPr>
        <w:t>u</w:t>
      </w:r>
      <w:r w:rsidR="00EB7435" w:rsidRPr="00340B9F">
        <w:rPr>
          <w:rFonts w:ascii="Garamond" w:hAnsi="Garamond"/>
          <w:color w:val="000000" w:themeColor="text1"/>
        </w:rPr>
        <w:t>ction de la consommation d’espace à 15 ans</w:t>
      </w:r>
      <w:r w:rsidR="00910D9D" w:rsidRPr="00340B9F">
        <w:rPr>
          <w:rFonts w:ascii="Garamond" w:hAnsi="Garamond"/>
          <w:color w:val="000000" w:themeColor="text1"/>
        </w:rPr>
        <w:t xml:space="preserve"> et peuvent s’appuyer </w:t>
      </w:r>
      <w:r w:rsidR="00CD3C0B" w:rsidRPr="00340B9F">
        <w:rPr>
          <w:rFonts w:ascii="Garamond" w:hAnsi="Garamond"/>
          <w:color w:val="000000" w:themeColor="text1"/>
        </w:rPr>
        <w:t xml:space="preserve">pour cela </w:t>
      </w:r>
      <w:r w:rsidR="00910D9D" w:rsidRPr="00340B9F">
        <w:rPr>
          <w:rFonts w:ascii="Garamond" w:hAnsi="Garamond"/>
          <w:color w:val="000000" w:themeColor="text1"/>
        </w:rPr>
        <w:t>sur une armature urbaine</w:t>
      </w:r>
      <w:r w:rsidR="00EB7435" w:rsidRPr="00340B9F">
        <w:rPr>
          <w:rFonts w:ascii="Garamond" w:hAnsi="Garamond"/>
          <w:color w:val="000000" w:themeColor="text1"/>
        </w:rPr>
        <w:t>,</w:t>
      </w:r>
      <w:r w:rsidR="00271B16" w:rsidRPr="00340B9F">
        <w:rPr>
          <w:rFonts w:ascii="Garamond" w:hAnsi="Garamond"/>
          <w:color w:val="000000" w:themeColor="text1"/>
        </w:rPr>
        <w:t xml:space="preserve"> </w:t>
      </w:r>
      <w:r w:rsidRPr="00340B9F">
        <w:rPr>
          <w:rFonts w:ascii="Garamond" w:hAnsi="Garamond"/>
          <w:color w:val="000000" w:themeColor="text1"/>
        </w:rPr>
        <w:t xml:space="preserve">la déclinaison opérationnelle et chiffrée relève d’abord et avant tout des outils de planification infra : </w:t>
      </w:r>
      <w:proofErr w:type="spellStart"/>
      <w:r w:rsidRPr="00340B9F">
        <w:rPr>
          <w:rFonts w:ascii="Garamond" w:hAnsi="Garamond"/>
          <w:color w:val="000000" w:themeColor="text1"/>
        </w:rPr>
        <w:t>SC</w:t>
      </w:r>
      <w:r w:rsidR="00E256F5" w:rsidRPr="00340B9F">
        <w:rPr>
          <w:rFonts w:ascii="Garamond" w:hAnsi="Garamond"/>
          <w:color w:val="000000" w:themeColor="text1"/>
        </w:rPr>
        <w:t>o</w:t>
      </w:r>
      <w:r w:rsidRPr="00340B9F">
        <w:rPr>
          <w:rFonts w:ascii="Garamond" w:hAnsi="Garamond"/>
          <w:color w:val="000000" w:themeColor="text1"/>
        </w:rPr>
        <w:t>T</w:t>
      </w:r>
      <w:proofErr w:type="spellEnd"/>
      <w:r w:rsidRPr="00340B9F">
        <w:rPr>
          <w:rFonts w:ascii="Garamond" w:hAnsi="Garamond"/>
          <w:color w:val="000000" w:themeColor="text1"/>
        </w:rPr>
        <w:t>, PLU qui doivent être compatibles avec la charte</w:t>
      </w:r>
      <w:r w:rsidR="00FF200D" w:rsidRPr="00340B9F">
        <w:rPr>
          <w:rFonts w:ascii="Garamond" w:hAnsi="Garamond"/>
          <w:color w:val="000000" w:themeColor="text1"/>
        </w:rPr>
        <w:t xml:space="preserve">. </w:t>
      </w:r>
    </w:p>
    <w:p w14:paraId="014B479B" w14:textId="77777777" w:rsidR="00FF200D" w:rsidRPr="00340B9F" w:rsidRDefault="00FF200D" w:rsidP="00340B9F">
      <w:pPr>
        <w:jc w:val="both"/>
        <w:rPr>
          <w:rFonts w:ascii="Garamond" w:hAnsi="Garamond"/>
          <w:color w:val="000000" w:themeColor="text1"/>
        </w:rPr>
      </w:pPr>
    </w:p>
    <w:p w14:paraId="5201A563" w14:textId="179AB345" w:rsidR="00AE35B7" w:rsidRPr="00340B9F" w:rsidRDefault="00C6069D" w:rsidP="00340B9F">
      <w:pPr>
        <w:pStyle w:val="Paragraphedeliste"/>
        <w:numPr>
          <w:ilvl w:val="0"/>
          <w:numId w:val="4"/>
        </w:numPr>
        <w:jc w:val="both"/>
        <w:rPr>
          <w:rFonts w:ascii="Garamond" w:hAnsi="Garamond"/>
          <w:color w:val="000000" w:themeColor="text1"/>
        </w:rPr>
      </w:pPr>
      <w:r w:rsidRPr="00340B9F">
        <w:rPr>
          <w:rFonts w:ascii="Garamond" w:hAnsi="Garamond"/>
          <w:color w:val="000000" w:themeColor="text1"/>
        </w:rPr>
        <w:t xml:space="preserve">Que soit pris en compte et </w:t>
      </w:r>
      <w:r w:rsidR="00CE3003" w:rsidRPr="00340B9F">
        <w:rPr>
          <w:rFonts w:ascii="Garamond" w:hAnsi="Garamond"/>
          <w:color w:val="000000" w:themeColor="text1"/>
        </w:rPr>
        <w:t>a</w:t>
      </w:r>
      <w:r w:rsidRPr="00340B9F">
        <w:rPr>
          <w:rFonts w:ascii="Garamond" w:hAnsi="Garamond"/>
          <w:color w:val="000000" w:themeColor="text1"/>
        </w:rPr>
        <w:t>pprécié</w:t>
      </w:r>
      <w:r w:rsidR="00CE3003" w:rsidRPr="00340B9F">
        <w:rPr>
          <w:rFonts w:ascii="Garamond" w:hAnsi="Garamond"/>
          <w:color w:val="000000" w:themeColor="text1"/>
        </w:rPr>
        <w:t>e</w:t>
      </w:r>
      <w:r w:rsidRPr="00340B9F">
        <w:rPr>
          <w:rFonts w:ascii="Garamond" w:hAnsi="Garamond"/>
          <w:color w:val="000000" w:themeColor="text1"/>
        </w:rPr>
        <w:t xml:space="preserve"> la capacité des P</w:t>
      </w:r>
      <w:r w:rsidR="00E256F5" w:rsidRPr="00340B9F">
        <w:rPr>
          <w:rFonts w:ascii="Garamond" w:hAnsi="Garamond"/>
          <w:color w:val="000000" w:themeColor="text1"/>
        </w:rPr>
        <w:t>arcs naturels</w:t>
      </w:r>
      <w:r w:rsidRPr="00340B9F">
        <w:rPr>
          <w:rFonts w:ascii="Garamond" w:hAnsi="Garamond"/>
          <w:color w:val="000000" w:themeColor="text1"/>
        </w:rPr>
        <w:t xml:space="preserve"> </w:t>
      </w:r>
      <w:r w:rsidR="00CD3C0B" w:rsidRPr="00340B9F">
        <w:rPr>
          <w:rFonts w:ascii="Garamond" w:hAnsi="Garamond"/>
          <w:color w:val="000000" w:themeColor="text1"/>
        </w:rPr>
        <w:t>à</w:t>
      </w:r>
      <w:r w:rsidR="00AE35B7" w:rsidRPr="00340B9F">
        <w:rPr>
          <w:rFonts w:ascii="Garamond" w:hAnsi="Garamond"/>
          <w:color w:val="000000" w:themeColor="text1"/>
        </w:rPr>
        <w:t xml:space="preserve"> réunir autour d’une table tous les acteurs de l’aménagement et à ce titre concevoir des stratégies globales qui croisent aménagement, développement et préservation</w:t>
      </w:r>
      <w:r w:rsidR="00FF200D" w:rsidRPr="00340B9F">
        <w:rPr>
          <w:rFonts w:ascii="Garamond" w:hAnsi="Garamond"/>
          <w:color w:val="000000" w:themeColor="text1"/>
        </w:rPr>
        <w:t xml:space="preserve">. </w:t>
      </w:r>
    </w:p>
    <w:p w14:paraId="24DC2660" w14:textId="77777777" w:rsidR="00FF200D" w:rsidRPr="00340B9F" w:rsidRDefault="00FF200D" w:rsidP="00340B9F">
      <w:pPr>
        <w:jc w:val="both"/>
        <w:rPr>
          <w:rFonts w:ascii="Garamond" w:hAnsi="Garamond"/>
          <w:color w:val="000000" w:themeColor="text1"/>
        </w:rPr>
      </w:pPr>
    </w:p>
    <w:p w14:paraId="2266AED9" w14:textId="7BE044DE" w:rsidR="00B7068A" w:rsidRPr="00340B9F" w:rsidRDefault="00990FCE" w:rsidP="00340B9F">
      <w:pPr>
        <w:pStyle w:val="Paragraphedeliste"/>
        <w:numPr>
          <w:ilvl w:val="0"/>
          <w:numId w:val="4"/>
        </w:numPr>
        <w:jc w:val="both"/>
        <w:rPr>
          <w:rFonts w:ascii="Garamond" w:hAnsi="Garamond"/>
          <w:color w:val="000000" w:themeColor="text1"/>
        </w:rPr>
      </w:pPr>
      <w:r w:rsidRPr="00340B9F">
        <w:rPr>
          <w:rFonts w:ascii="Garamond" w:hAnsi="Garamond"/>
          <w:color w:val="000000" w:themeColor="text1"/>
        </w:rPr>
        <w:t>Que l</w:t>
      </w:r>
      <w:r w:rsidR="00AE35B7" w:rsidRPr="00340B9F">
        <w:rPr>
          <w:rFonts w:ascii="Garamond" w:hAnsi="Garamond"/>
          <w:color w:val="000000" w:themeColor="text1"/>
        </w:rPr>
        <w:t>’atout des P</w:t>
      </w:r>
      <w:r w:rsidR="00E256F5" w:rsidRPr="00340B9F">
        <w:rPr>
          <w:rFonts w:ascii="Garamond" w:hAnsi="Garamond"/>
          <w:color w:val="000000" w:themeColor="text1"/>
        </w:rPr>
        <w:t>arcs naturels régionaux</w:t>
      </w:r>
      <w:r w:rsidR="00AE35B7" w:rsidRPr="00340B9F">
        <w:rPr>
          <w:rFonts w:ascii="Garamond" w:hAnsi="Garamond"/>
          <w:color w:val="000000" w:themeColor="text1"/>
        </w:rPr>
        <w:t xml:space="preserve"> est la territorialisation des procédures et règlementation</w:t>
      </w:r>
      <w:r w:rsidR="00E256F5" w:rsidRPr="00340B9F">
        <w:rPr>
          <w:rFonts w:ascii="Garamond" w:hAnsi="Garamond"/>
          <w:color w:val="000000" w:themeColor="text1"/>
        </w:rPr>
        <w:t>s</w:t>
      </w:r>
      <w:r w:rsidR="00AE35B7" w:rsidRPr="00340B9F">
        <w:rPr>
          <w:rFonts w:ascii="Garamond" w:hAnsi="Garamond"/>
          <w:color w:val="000000" w:themeColor="text1"/>
        </w:rPr>
        <w:t> ; les P</w:t>
      </w:r>
      <w:r w:rsidR="00E256F5" w:rsidRPr="00340B9F">
        <w:rPr>
          <w:rFonts w:ascii="Garamond" w:hAnsi="Garamond"/>
          <w:color w:val="000000" w:themeColor="text1"/>
        </w:rPr>
        <w:t>arcs naturels régionaux</w:t>
      </w:r>
      <w:r w:rsidR="00AE35B7" w:rsidRPr="00340B9F">
        <w:rPr>
          <w:rFonts w:ascii="Garamond" w:hAnsi="Garamond"/>
          <w:color w:val="000000" w:themeColor="text1"/>
        </w:rPr>
        <w:t xml:space="preserve"> savent mobiliser l’intelligence collective sur un territoire donné.</w:t>
      </w:r>
      <w:r w:rsidR="00B7068A" w:rsidRPr="00340B9F">
        <w:rPr>
          <w:rFonts w:ascii="Garamond" w:hAnsi="Garamond"/>
          <w:color w:val="000000" w:themeColor="text1"/>
        </w:rPr>
        <w:t xml:space="preserve"> Les P</w:t>
      </w:r>
      <w:r w:rsidR="00E256F5" w:rsidRPr="00340B9F">
        <w:rPr>
          <w:rFonts w:ascii="Garamond" w:hAnsi="Garamond"/>
          <w:color w:val="000000" w:themeColor="text1"/>
        </w:rPr>
        <w:t>arcs naturels régionaux</w:t>
      </w:r>
      <w:r w:rsidR="00B7068A" w:rsidRPr="00340B9F">
        <w:rPr>
          <w:rFonts w:ascii="Garamond" w:hAnsi="Garamond"/>
          <w:color w:val="000000" w:themeColor="text1"/>
        </w:rPr>
        <w:t xml:space="preserve"> savent fixer des orientations et feuille de route par leur méthode de concertation : le ZAN est déjà un </w:t>
      </w:r>
      <w:r w:rsidRPr="00340B9F">
        <w:rPr>
          <w:rFonts w:ascii="Garamond" w:hAnsi="Garamond"/>
          <w:color w:val="000000" w:themeColor="text1"/>
        </w:rPr>
        <w:t>objectif débattu</w:t>
      </w:r>
      <w:r w:rsidR="00B7068A" w:rsidRPr="00340B9F">
        <w:rPr>
          <w:rFonts w:ascii="Garamond" w:hAnsi="Garamond"/>
          <w:color w:val="000000" w:themeColor="text1"/>
        </w:rPr>
        <w:t xml:space="preserve"> et validé dans les territoires de Parc</w:t>
      </w:r>
      <w:r w:rsidR="00FF200D" w:rsidRPr="00340B9F">
        <w:rPr>
          <w:rFonts w:ascii="Garamond" w:hAnsi="Garamond"/>
          <w:color w:val="000000" w:themeColor="text1"/>
        </w:rPr>
        <w:t xml:space="preserve">. </w:t>
      </w:r>
    </w:p>
    <w:p w14:paraId="5EFCF0ED" w14:textId="28B39595" w:rsidR="00990FCE" w:rsidRPr="00340B9F" w:rsidRDefault="00990FCE" w:rsidP="00340B9F">
      <w:pPr>
        <w:jc w:val="both"/>
        <w:rPr>
          <w:rFonts w:ascii="Garamond" w:hAnsi="Garamond"/>
          <w:color w:val="000000" w:themeColor="text1"/>
        </w:rPr>
      </w:pPr>
    </w:p>
    <w:p w14:paraId="0C7E34AC" w14:textId="231F7873" w:rsidR="00990FCE" w:rsidRPr="00340B9F" w:rsidRDefault="00990FCE" w:rsidP="00340B9F">
      <w:pPr>
        <w:jc w:val="both"/>
        <w:rPr>
          <w:rFonts w:ascii="Garamond" w:hAnsi="Garamond"/>
          <w:color w:val="000000" w:themeColor="text1"/>
        </w:rPr>
      </w:pPr>
      <w:r w:rsidRPr="00340B9F">
        <w:rPr>
          <w:rFonts w:ascii="Garamond" w:hAnsi="Garamond"/>
          <w:color w:val="000000" w:themeColor="text1"/>
        </w:rPr>
        <w:t xml:space="preserve">Le réseau des Parcs souhaite également que </w:t>
      </w:r>
      <w:r w:rsidR="00B31C09" w:rsidRPr="00340B9F">
        <w:rPr>
          <w:rFonts w:ascii="Garamond" w:hAnsi="Garamond"/>
          <w:color w:val="000000" w:themeColor="text1"/>
        </w:rPr>
        <w:t>la temporalité qui contraint fortement la procédure de révision ou d’élaboration d’une charte soit pris en compte</w:t>
      </w:r>
      <w:r w:rsidR="001A6DA1" w:rsidRPr="00340B9F">
        <w:rPr>
          <w:rFonts w:ascii="Garamond" w:hAnsi="Garamond"/>
          <w:color w:val="000000" w:themeColor="text1"/>
        </w:rPr>
        <w:t xml:space="preserve"> quand il s’agit d’intégrer des objectifs issus d’une Loi adoptée très </w:t>
      </w:r>
      <w:r w:rsidR="00CA035B" w:rsidRPr="00340B9F">
        <w:rPr>
          <w:rFonts w:ascii="Garamond" w:hAnsi="Garamond"/>
          <w:color w:val="000000" w:themeColor="text1"/>
        </w:rPr>
        <w:t>récemment</w:t>
      </w:r>
      <w:r w:rsidR="001A6DA1" w:rsidRPr="00340B9F">
        <w:rPr>
          <w:rFonts w:ascii="Garamond" w:hAnsi="Garamond"/>
          <w:color w:val="000000" w:themeColor="text1"/>
        </w:rPr>
        <w:t>.</w:t>
      </w:r>
    </w:p>
    <w:sectPr w:rsidR="00990FCE" w:rsidRPr="00340B9F" w:rsidSect="00BC4999">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8EDD" w14:textId="77777777" w:rsidR="00C279F6" w:rsidRDefault="00C279F6" w:rsidP="00280699">
      <w:r>
        <w:separator/>
      </w:r>
    </w:p>
  </w:endnote>
  <w:endnote w:type="continuationSeparator" w:id="0">
    <w:p w14:paraId="10E2C98B" w14:textId="77777777" w:rsidR="00C279F6" w:rsidRDefault="00C279F6" w:rsidP="00280699">
      <w:r>
        <w:continuationSeparator/>
      </w:r>
    </w:p>
  </w:endnote>
  <w:endnote w:type="continuationNotice" w:id="1">
    <w:p w14:paraId="1A8B1F5A" w14:textId="77777777" w:rsidR="00C279F6" w:rsidRDefault="00C27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12339168"/>
      <w:docPartObj>
        <w:docPartGallery w:val="Page Numbers (Bottom of Page)"/>
        <w:docPartUnique/>
      </w:docPartObj>
    </w:sdtPr>
    <w:sdtEndPr>
      <w:rPr>
        <w:rStyle w:val="Numrodepage"/>
      </w:rPr>
    </w:sdtEndPr>
    <w:sdtContent>
      <w:p w14:paraId="4524DC0C" w14:textId="4036A266" w:rsidR="00CA035B" w:rsidRDefault="00CA035B" w:rsidP="002E7E3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BBDBC2" w14:textId="77777777" w:rsidR="00406A60" w:rsidRDefault="00406A60" w:rsidP="00CA035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59509711"/>
      <w:docPartObj>
        <w:docPartGallery w:val="Page Numbers (Bottom of Page)"/>
        <w:docPartUnique/>
      </w:docPartObj>
    </w:sdtPr>
    <w:sdtEndPr>
      <w:rPr>
        <w:rStyle w:val="Numrodepage"/>
      </w:rPr>
    </w:sdtEndPr>
    <w:sdtContent>
      <w:p w14:paraId="12FBFA55" w14:textId="59B53C75" w:rsidR="00CA035B" w:rsidRDefault="00CA035B" w:rsidP="002E7E3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/3</w:t>
        </w:r>
      </w:p>
    </w:sdtContent>
  </w:sdt>
  <w:p w14:paraId="7B25AADB" w14:textId="52FAA85E" w:rsidR="00280699" w:rsidRDefault="00406A60" w:rsidP="00425C40">
    <w:pPr>
      <w:pStyle w:val="Pieddepage"/>
      <w:ind w:right="360"/>
      <w:jc w:val="center"/>
      <w:rPr>
        <w:sz w:val="22"/>
        <w:szCs w:val="22"/>
      </w:rPr>
    </w:pPr>
    <w:r>
      <w:rPr>
        <w:sz w:val="22"/>
        <w:szCs w:val="22"/>
      </w:rPr>
      <w:t>Mars</w:t>
    </w:r>
    <w:r w:rsidR="009B15CA" w:rsidRPr="006E344A">
      <w:rPr>
        <w:sz w:val="22"/>
        <w:szCs w:val="22"/>
      </w:rPr>
      <w:t xml:space="preserve"> 2022</w:t>
    </w:r>
    <w:r w:rsidR="00CA035B">
      <w:rPr>
        <w:sz w:val="22"/>
        <w:szCs w:val="22"/>
      </w:rPr>
      <w:t xml:space="preserve"> – Note Zéro Artificialisation Nette dans les Parcs naturels régionaux de France</w:t>
    </w:r>
  </w:p>
  <w:p w14:paraId="502D8275" w14:textId="77777777" w:rsidR="005647D6" w:rsidRPr="006E344A" w:rsidRDefault="005647D6" w:rsidP="00425C40">
    <w:pPr>
      <w:pStyle w:val="Pieddepage"/>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1C17" w14:textId="77777777" w:rsidR="00406A60" w:rsidRDefault="00406A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86BC" w14:textId="77777777" w:rsidR="00C279F6" w:rsidRDefault="00C279F6" w:rsidP="00280699">
      <w:r>
        <w:separator/>
      </w:r>
    </w:p>
  </w:footnote>
  <w:footnote w:type="continuationSeparator" w:id="0">
    <w:p w14:paraId="49D92799" w14:textId="77777777" w:rsidR="00C279F6" w:rsidRDefault="00C279F6" w:rsidP="00280699">
      <w:r>
        <w:continuationSeparator/>
      </w:r>
    </w:p>
  </w:footnote>
  <w:footnote w:type="continuationNotice" w:id="1">
    <w:p w14:paraId="2FFEC7BB" w14:textId="77777777" w:rsidR="00C279F6" w:rsidRDefault="00C27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1147" w14:textId="77777777" w:rsidR="00406A60" w:rsidRDefault="00406A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A6DF" w14:textId="77777777" w:rsidR="00406A60" w:rsidRDefault="00406A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46EE" w14:textId="77777777" w:rsidR="00406A60" w:rsidRDefault="00406A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64D"/>
    <w:multiLevelType w:val="hybridMultilevel"/>
    <w:tmpl w:val="3F62E8B6"/>
    <w:lvl w:ilvl="0" w:tplc="A11AEE36">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215531"/>
    <w:multiLevelType w:val="hybridMultilevel"/>
    <w:tmpl w:val="1AC0AA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AD47B3"/>
    <w:multiLevelType w:val="hybridMultilevel"/>
    <w:tmpl w:val="6EC4F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82B29"/>
    <w:multiLevelType w:val="hybridMultilevel"/>
    <w:tmpl w:val="8B6C39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14105159">
    <w:abstractNumId w:val="3"/>
  </w:num>
  <w:num w:numId="2" w16cid:durableId="1959019648">
    <w:abstractNumId w:val="0"/>
  </w:num>
  <w:num w:numId="3" w16cid:durableId="319313097">
    <w:abstractNumId w:val="2"/>
  </w:num>
  <w:num w:numId="4" w16cid:durableId="175585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A1"/>
    <w:rsid w:val="0000122F"/>
    <w:rsid w:val="0000229E"/>
    <w:rsid w:val="00003608"/>
    <w:rsid w:val="00005C16"/>
    <w:rsid w:val="0001186A"/>
    <w:rsid w:val="00014F5E"/>
    <w:rsid w:val="00016641"/>
    <w:rsid w:val="00016CF0"/>
    <w:rsid w:val="0001758A"/>
    <w:rsid w:val="00017D64"/>
    <w:rsid w:val="000218BF"/>
    <w:rsid w:val="00024DF6"/>
    <w:rsid w:val="00035D7F"/>
    <w:rsid w:val="000413CA"/>
    <w:rsid w:val="00042593"/>
    <w:rsid w:val="0004436B"/>
    <w:rsid w:val="0004699D"/>
    <w:rsid w:val="000521A1"/>
    <w:rsid w:val="00054631"/>
    <w:rsid w:val="000572D1"/>
    <w:rsid w:val="00076834"/>
    <w:rsid w:val="00084545"/>
    <w:rsid w:val="0009318C"/>
    <w:rsid w:val="000A43E0"/>
    <w:rsid w:val="000A5847"/>
    <w:rsid w:val="000B1AB6"/>
    <w:rsid w:val="000B52E0"/>
    <w:rsid w:val="000C7C61"/>
    <w:rsid w:val="000D5FF1"/>
    <w:rsid w:val="000E2BFB"/>
    <w:rsid w:val="000E66D2"/>
    <w:rsid w:val="000E6954"/>
    <w:rsid w:val="000F2FBF"/>
    <w:rsid w:val="000F6994"/>
    <w:rsid w:val="000F75EC"/>
    <w:rsid w:val="0010220C"/>
    <w:rsid w:val="001028A5"/>
    <w:rsid w:val="00102ABA"/>
    <w:rsid w:val="00106657"/>
    <w:rsid w:val="00106A34"/>
    <w:rsid w:val="0011003E"/>
    <w:rsid w:val="001208BE"/>
    <w:rsid w:val="0012618C"/>
    <w:rsid w:val="001470A0"/>
    <w:rsid w:val="00156A9D"/>
    <w:rsid w:val="00162B00"/>
    <w:rsid w:val="001631E6"/>
    <w:rsid w:val="00163522"/>
    <w:rsid w:val="001830E6"/>
    <w:rsid w:val="0018595A"/>
    <w:rsid w:val="001941BA"/>
    <w:rsid w:val="00195CF8"/>
    <w:rsid w:val="001A227A"/>
    <w:rsid w:val="001A5F97"/>
    <w:rsid w:val="001A6DA1"/>
    <w:rsid w:val="001B4EDC"/>
    <w:rsid w:val="001B6FFA"/>
    <w:rsid w:val="001B7C4B"/>
    <w:rsid w:val="001F3B55"/>
    <w:rsid w:val="001F5DE9"/>
    <w:rsid w:val="00204FA1"/>
    <w:rsid w:val="0021017C"/>
    <w:rsid w:val="00212389"/>
    <w:rsid w:val="00212440"/>
    <w:rsid w:val="00212C00"/>
    <w:rsid w:val="0021413F"/>
    <w:rsid w:val="0022137F"/>
    <w:rsid w:val="0023085C"/>
    <w:rsid w:val="002358F1"/>
    <w:rsid w:val="00236217"/>
    <w:rsid w:val="002458C9"/>
    <w:rsid w:val="002537ED"/>
    <w:rsid w:val="00255CB0"/>
    <w:rsid w:val="00260903"/>
    <w:rsid w:val="00264E55"/>
    <w:rsid w:val="00271B16"/>
    <w:rsid w:val="002724FC"/>
    <w:rsid w:val="00275887"/>
    <w:rsid w:val="00275B5C"/>
    <w:rsid w:val="002775C4"/>
    <w:rsid w:val="002778AB"/>
    <w:rsid w:val="00280289"/>
    <w:rsid w:val="00280699"/>
    <w:rsid w:val="00280CC1"/>
    <w:rsid w:val="00283549"/>
    <w:rsid w:val="00283A5C"/>
    <w:rsid w:val="0028422B"/>
    <w:rsid w:val="00284B43"/>
    <w:rsid w:val="0029049D"/>
    <w:rsid w:val="002965EE"/>
    <w:rsid w:val="002C2265"/>
    <w:rsid w:val="002C2AB9"/>
    <w:rsid w:val="002D2889"/>
    <w:rsid w:val="002D28A2"/>
    <w:rsid w:val="002D2FDD"/>
    <w:rsid w:val="002D7FCA"/>
    <w:rsid w:val="002E6ABA"/>
    <w:rsid w:val="002E7F51"/>
    <w:rsid w:val="00301FE2"/>
    <w:rsid w:val="00304B53"/>
    <w:rsid w:val="00307FAB"/>
    <w:rsid w:val="003106D1"/>
    <w:rsid w:val="00310AE7"/>
    <w:rsid w:val="003213F7"/>
    <w:rsid w:val="00324D1F"/>
    <w:rsid w:val="00326A7C"/>
    <w:rsid w:val="0033023F"/>
    <w:rsid w:val="003304DE"/>
    <w:rsid w:val="0033055E"/>
    <w:rsid w:val="00332A76"/>
    <w:rsid w:val="003358EB"/>
    <w:rsid w:val="00340B9F"/>
    <w:rsid w:val="003433E0"/>
    <w:rsid w:val="00353904"/>
    <w:rsid w:val="00356444"/>
    <w:rsid w:val="003627C6"/>
    <w:rsid w:val="00363636"/>
    <w:rsid w:val="00363A7C"/>
    <w:rsid w:val="003651F3"/>
    <w:rsid w:val="0036796D"/>
    <w:rsid w:val="00373635"/>
    <w:rsid w:val="00377BA1"/>
    <w:rsid w:val="003832D9"/>
    <w:rsid w:val="00387087"/>
    <w:rsid w:val="00393210"/>
    <w:rsid w:val="00393D01"/>
    <w:rsid w:val="003A57F3"/>
    <w:rsid w:val="003B7EFB"/>
    <w:rsid w:val="003C6CA7"/>
    <w:rsid w:val="003D6336"/>
    <w:rsid w:val="003D70AE"/>
    <w:rsid w:val="003E0409"/>
    <w:rsid w:val="003E0778"/>
    <w:rsid w:val="003E570D"/>
    <w:rsid w:val="003E7BC8"/>
    <w:rsid w:val="003F2987"/>
    <w:rsid w:val="003F4B2A"/>
    <w:rsid w:val="003F4DE2"/>
    <w:rsid w:val="003F6327"/>
    <w:rsid w:val="003F72D3"/>
    <w:rsid w:val="00404C7D"/>
    <w:rsid w:val="00405A7C"/>
    <w:rsid w:val="00406A60"/>
    <w:rsid w:val="00415FD0"/>
    <w:rsid w:val="00423193"/>
    <w:rsid w:val="0042549A"/>
    <w:rsid w:val="00425B88"/>
    <w:rsid w:val="00425C40"/>
    <w:rsid w:val="00431619"/>
    <w:rsid w:val="00434E04"/>
    <w:rsid w:val="0044032D"/>
    <w:rsid w:val="004431F9"/>
    <w:rsid w:val="00443564"/>
    <w:rsid w:val="004725A6"/>
    <w:rsid w:val="00474551"/>
    <w:rsid w:val="00480796"/>
    <w:rsid w:val="0049233F"/>
    <w:rsid w:val="004A29A6"/>
    <w:rsid w:val="004B0E10"/>
    <w:rsid w:val="004B2CA0"/>
    <w:rsid w:val="004D1A7B"/>
    <w:rsid w:val="004D1E95"/>
    <w:rsid w:val="004D3339"/>
    <w:rsid w:val="004D670B"/>
    <w:rsid w:val="004D7C65"/>
    <w:rsid w:val="004F21DB"/>
    <w:rsid w:val="004F6E81"/>
    <w:rsid w:val="00501E94"/>
    <w:rsid w:val="00516AFB"/>
    <w:rsid w:val="00526A15"/>
    <w:rsid w:val="00526B2E"/>
    <w:rsid w:val="00530324"/>
    <w:rsid w:val="005313D8"/>
    <w:rsid w:val="00532BD4"/>
    <w:rsid w:val="005359B9"/>
    <w:rsid w:val="005376BE"/>
    <w:rsid w:val="0054649F"/>
    <w:rsid w:val="005567CA"/>
    <w:rsid w:val="00556EA7"/>
    <w:rsid w:val="0056001E"/>
    <w:rsid w:val="005647D6"/>
    <w:rsid w:val="005658EB"/>
    <w:rsid w:val="005673AB"/>
    <w:rsid w:val="005673D6"/>
    <w:rsid w:val="005716E1"/>
    <w:rsid w:val="0057242B"/>
    <w:rsid w:val="00574ACB"/>
    <w:rsid w:val="00575624"/>
    <w:rsid w:val="0057695E"/>
    <w:rsid w:val="005817B7"/>
    <w:rsid w:val="005919DF"/>
    <w:rsid w:val="00593DDA"/>
    <w:rsid w:val="00597B1E"/>
    <w:rsid w:val="005A7811"/>
    <w:rsid w:val="005C0273"/>
    <w:rsid w:val="005C1BEC"/>
    <w:rsid w:val="005C2D84"/>
    <w:rsid w:val="005C7266"/>
    <w:rsid w:val="005D00F0"/>
    <w:rsid w:val="005E294B"/>
    <w:rsid w:val="005E2CB5"/>
    <w:rsid w:val="006004AB"/>
    <w:rsid w:val="00604944"/>
    <w:rsid w:val="00623868"/>
    <w:rsid w:val="006241F8"/>
    <w:rsid w:val="00630B1C"/>
    <w:rsid w:val="0063213D"/>
    <w:rsid w:val="0063303F"/>
    <w:rsid w:val="00634DC6"/>
    <w:rsid w:val="00635CE2"/>
    <w:rsid w:val="0063724D"/>
    <w:rsid w:val="0064703A"/>
    <w:rsid w:val="006604F7"/>
    <w:rsid w:val="006625AA"/>
    <w:rsid w:val="006714B3"/>
    <w:rsid w:val="006726D5"/>
    <w:rsid w:val="00673240"/>
    <w:rsid w:val="00681AB4"/>
    <w:rsid w:val="006832C7"/>
    <w:rsid w:val="0069434A"/>
    <w:rsid w:val="006A0476"/>
    <w:rsid w:val="006A66AF"/>
    <w:rsid w:val="006B1C21"/>
    <w:rsid w:val="006B233D"/>
    <w:rsid w:val="006C090B"/>
    <w:rsid w:val="006C2AB0"/>
    <w:rsid w:val="006D18D6"/>
    <w:rsid w:val="006D339D"/>
    <w:rsid w:val="006D683B"/>
    <w:rsid w:val="006E344A"/>
    <w:rsid w:val="006E60F4"/>
    <w:rsid w:val="006F04C3"/>
    <w:rsid w:val="006F6E6C"/>
    <w:rsid w:val="00701DFC"/>
    <w:rsid w:val="00705774"/>
    <w:rsid w:val="00722D18"/>
    <w:rsid w:val="00727641"/>
    <w:rsid w:val="00732F69"/>
    <w:rsid w:val="00734220"/>
    <w:rsid w:val="00734A29"/>
    <w:rsid w:val="00742B6A"/>
    <w:rsid w:val="00742E06"/>
    <w:rsid w:val="0074796C"/>
    <w:rsid w:val="007504F8"/>
    <w:rsid w:val="00750BE2"/>
    <w:rsid w:val="007611BA"/>
    <w:rsid w:val="007613F6"/>
    <w:rsid w:val="00761425"/>
    <w:rsid w:val="00767BF6"/>
    <w:rsid w:val="00772AD9"/>
    <w:rsid w:val="007751DE"/>
    <w:rsid w:val="00777F00"/>
    <w:rsid w:val="0078016C"/>
    <w:rsid w:val="0078066D"/>
    <w:rsid w:val="00781026"/>
    <w:rsid w:val="00785E36"/>
    <w:rsid w:val="00786595"/>
    <w:rsid w:val="00786E94"/>
    <w:rsid w:val="007919BC"/>
    <w:rsid w:val="00792050"/>
    <w:rsid w:val="0079211A"/>
    <w:rsid w:val="007A10DE"/>
    <w:rsid w:val="007A1A35"/>
    <w:rsid w:val="007A3EBD"/>
    <w:rsid w:val="007A504D"/>
    <w:rsid w:val="007B5E13"/>
    <w:rsid w:val="007B768C"/>
    <w:rsid w:val="007C165E"/>
    <w:rsid w:val="007C4DA3"/>
    <w:rsid w:val="007D0F8D"/>
    <w:rsid w:val="007D29F2"/>
    <w:rsid w:val="007D4331"/>
    <w:rsid w:val="007E0823"/>
    <w:rsid w:val="007E20D5"/>
    <w:rsid w:val="007E7A67"/>
    <w:rsid w:val="007F12E4"/>
    <w:rsid w:val="008003D0"/>
    <w:rsid w:val="008065F0"/>
    <w:rsid w:val="008103AE"/>
    <w:rsid w:val="00812286"/>
    <w:rsid w:val="008222AF"/>
    <w:rsid w:val="008303D4"/>
    <w:rsid w:val="00834FB3"/>
    <w:rsid w:val="00853234"/>
    <w:rsid w:val="0086479B"/>
    <w:rsid w:val="0086518F"/>
    <w:rsid w:val="008656C9"/>
    <w:rsid w:val="008663DD"/>
    <w:rsid w:val="00871DCB"/>
    <w:rsid w:val="00886250"/>
    <w:rsid w:val="00890326"/>
    <w:rsid w:val="00891D28"/>
    <w:rsid w:val="008A5419"/>
    <w:rsid w:val="008A7047"/>
    <w:rsid w:val="008B19C3"/>
    <w:rsid w:val="008C0C06"/>
    <w:rsid w:val="008C1058"/>
    <w:rsid w:val="008C5763"/>
    <w:rsid w:val="008C7A3C"/>
    <w:rsid w:val="008D16DD"/>
    <w:rsid w:val="008D3178"/>
    <w:rsid w:val="008D4241"/>
    <w:rsid w:val="008E1D6D"/>
    <w:rsid w:val="008E689A"/>
    <w:rsid w:val="008F2E78"/>
    <w:rsid w:val="008F6439"/>
    <w:rsid w:val="00902C76"/>
    <w:rsid w:val="00903EEA"/>
    <w:rsid w:val="00904B12"/>
    <w:rsid w:val="00905F5B"/>
    <w:rsid w:val="00910D9D"/>
    <w:rsid w:val="00917960"/>
    <w:rsid w:val="00917C8E"/>
    <w:rsid w:val="00921D5E"/>
    <w:rsid w:val="009250F7"/>
    <w:rsid w:val="00926716"/>
    <w:rsid w:val="00934D95"/>
    <w:rsid w:val="009361ED"/>
    <w:rsid w:val="00936E8F"/>
    <w:rsid w:val="009371AD"/>
    <w:rsid w:val="00942BCF"/>
    <w:rsid w:val="0095067C"/>
    <w:rsid w:val="0096141A"/>
    <w:rsid w:val="00962A6C"/>
    <w:rsid w:val="00963E6B"/>
    <w:rsid w:val="009713D5"/>
    <w:rsid w:val="0097478E"/>
    <w:rsid w:val="00983643"/>
    <w:rsid w:val="00990318"/>
    <w:rsid w:val="00990FCE"/>
    <w:rsid w:val="009B15CA"/>
    <w:rsid w:val="009B1DBE"/>
    <w:rsid w:val="009B6E1B"/>
    <w:rsid w:val="009C0D76"/>
    <w:rsid w:val="009D1FBF"/>
    <w:rsid w:val="009D22A2"/>
    <w:rsid w:val="009D66ED"/>
    <w:rsid w:val="009F3463"/>
    <w:rsid w:val="00A01EF5"/>
    <w:rsid w:val="00A05881"/>
    <w:rsid w:val="00A15350"/>
    <w:rsid w:val="00A16340"/>
    <w:rsid w:val="00A20D01"/>
    <w:rsid w:val="00A21E4D"/>
    <w:rsid w:val="00A278FE"/>
    <w:rsid w:val="00A31D7C"/>
    <w:rsid w:val="00A360D7"/>
    <w:rsid w:val="00A46DA1"/>
    <w:rsid w:val="00A47B66"/>
    <w:rsid w:val="00A559BC"/>
    <w:rsid w:val="00A64A0E"/>
    <w:rsid w:val="00A70681"/>
    <w:rsid w:val="00A72EA4"/>
    <w:rsid w:val="00A74E9C"/>
    <w:rsid w:val="00A803EA"/>
    <w:rsid w:val="00A8247D"/>
    <w:rsid w:val="00A8490E"/>
    <w:rsid w:val="00A85783"/>
    <w:rsid w:val="00A90604"/>
    <w:rsid w:val="00A92599"/>
    <w:rsid w:val="00AB79BE"/>
    <w:rsid w:val="00AD31F3"/>
    <w:rsid w:val="00AD5CE4"/>
    <w:rsid w:val="00AD5ED3"/>
    <w:rsid w:val="00AD61CC"/>
    <w:rsid w:val="00AD66DF"/>
    <w:rsid w:val="00AE35B7"/>
    <w:rsid w:val="00AE799D"/>
    <w:rsid w:val="00AF2566"/>
    <w:rsid w:val="00AF28E0"/>
    <w:rsid w:val="00AF2DE4"/>
    <w:rsid w:val="00AF7A78"/>
    <w:rsid w:val="00B024B7"/>
    <w:rsid w:val="00B04686"/>
    <w:rsid w:val="00B054A9"/>
    <w:rsid w:val="00B06F89"/>
    <w:rsid w:val="00B11442"/>
    <w:rsid w:val="00B1556F"/>
    <w:rsid w:val="00B16101"/>
    <w:rsid w:val="00B16E21"/>
    <w:rsid w:val="00B303D5"/>
    <w:rsid w:val="00B30940"/>
    <w:rsid w:val="00B30C1F"/>
    <w:rsid w:val="00B31458"/>
    <w:rsid w:val="00B31A26"/>
    <w:rsid w:val="00B31C09"/>
    <w:rsid w:val="00B345E3"/>
    <w:rsid w:val="00B34ED3"/>
    <w:rsid w:val="00B5002C"/>
    <w:rsid w:val="00B545C9"/>
    <w:rsid w:val="00B54A8B"/>
    <w:rsid w:val="00B54EEB"/>
    <w:rsid w:val="00B5517E"/>
    <w:rsid w:val="00B553C3"/>
    <w:rsid w:val="00B7068A"/>
    <w:rsid w:val="00B76A10"/>
    <w:rsid w:val="00B82489"/>
    <w:rsid w:val="00B834F9"/>
    <w:rsid w:val="00B862B3"/>
    <w:rsid w:val="00B902B2"/>
    <w:rsid w:val="00B92884"/>
    <w:rsid w:val="00B93FA1"/>
    <w:rsid w:val="00BA11CD"/>
    <w:rsid w:val="00BA1DA4"/>
    <w:rsid w:val="00BC142A"/>
    <w:rsid w:val="00BC4999"/>
    <w:rsid w:val="00BD0100"/>
    <w:rsid w:val="00BD3F23"/>
    <w:rsid w:val="00BD47D6"/>
    <w:rsid w:val="00BE1DC9"/>
    <w:rsid w:val="00BE6E16"/>
    <w:rsid w:val="00BE74A3"/>
    <w:rsid w:val="00BF494B"/>
    <w:rsid w:val="00BF5CF1"/>
    <w:rsid w:val="00C018A0"/>
    <w:rsid w:val="00C0616B"/>
    <w:rsid w:val="00C10183"/>
    <w:rsid w:val="00C17EF2"/>
    <w:rsid w:val="00C230F5"/>
    <w:rsid w:val="00C25354"/>
    <w:rsid w:val="00C25ACE"/>
    <w:rsid w:val="00C279F6"/>
    <w:rsid w:val="00C31566"/>
    <w:rsid w:val="00C31690"/>
    <w:rsid w:val="00C35DD3"/>
    <w:rsid w:val="00C42419"/>
    <w:rsid w:val="00C43DE5"/>
    <w:rsid w:val="00C45469"/>
    <w:rsid w:val="00C478C9"/>
    <w:rsid w:val="00C51104"/>
    <w:rsid w:val="00C52B7C"/>
    <w:rsid w:val="00C54AE8"/>
    <w:rsid w:val="00C6069D"/>
    <w:rsid w:val="00C73F65"/>
    <w:rsid w:val="00C74C18"/>
    <w:rsid w:val="00C86B76"/>
    <w:rsid w:val="00C9185A"/>
    <w:rsid w:val="00C921DF"/>
    <w:rsid w:val="00C948C9"/>
    <w:rsid w:val="00C964AB"/>
    <w:rsid w:val="00CA035B"/>
    <w:rsid w:val="00CA0F08"/>
    <w:rsid w:val="00CA35A7"/>
    <w:rsid w:val="00CB1F36"/>
    <w:rsid w:val="00CB46DA"/>
    <w:rsid w:val="00CB72BF"/>
    <w:rsid w:val="00CC294F"/>
    <w:rsid w:val="00CC6EB0"/>
    <w:rsid w:val="00CD28B7"/>
    <w:rsid w:val="00CD31E8"/>
    <w:rsid w:val="00CD3C0B"/>
    <w:rsid w:val="00CE07C6"/>
    <w:rsid w:val="00CE3003"/>
    <w:rsid w:val="00CE4124"/>
    <w:rsid w:val="00CE55BA"/>
    <w:rsid w:val="00CF028F"/>
    <w:rsid w:val="00D0167A"/>
    <w:rsid w:val="00D04964"/>
    <w:rsid w:val="00D148D5"/>
    <w:rsid w:val="00D16727"/>
    <w:rsid w:val="00D16E97"/>
    <w:rsid w:val="00D203FC"/>
    <w:rsid w:val="00D25663"/>
    <w:rsid w:val="00D31B25"/>
    <w:rsid w:val="00D35087"/>
    <w:rsid w:val="00D448A2"/>
    <w:rsid w:val="00D47A79"/>
    <w:rsid w:val="00D53D2D"/>
    <w:rsid w:val="00D56570"/>
    <w:rsid w:val="00D71C6E"/>
    <w:rsid w:val="00D83A15"/>
    <w:rsid w:val="00D90644"/>
    <w:rsid w:val="00DA06B4"/>
    <w:rsid w:val="00DB02D2"/>
    <w:rsid w:val="00DB2D98"/>
    <w:rsid w:val="00DC2302"/>
    <w:rsid w:val="00DC4072"/>
    <w:rsid w:val="00DD5CF4"/>
    <w:rsid w:val="00DF20F3"/>
    <w:rsid w:val="00DF2536"/>
    <w:rsid w:val="00DF3EA2"/>
    <w:rsid w:val="00DF428D"/>
    <w:rsid w:val="00DF59CC"/>
    <w:rsid w:val="00E00F66"/>
    <w:rsid w:val="00E01310"/>
    <w:rsid w:val="00E1761F"/>
    <w:rsid w:val="00E21964"/>
    <w:rsid w:val="00E256F5"/>
    <w:rsid w:val="00E268D4"/>
    <w:rsid w:val="00E3238A"/>
    <w:rsid w:val="00E3483D"/>
    <w:rsid w:val="00E37B0D"/>
    <w:rsid w:val="00E43166"/>
    <w:rsid w:val="00E45821"/>
    <w:rsid w:val="00E56759"/>
    <w:rsid w:val="00E56A11"/>
    <w:rsid w:val="00E57BBE"/>
    <w:rsid w:val="00E72D84"/>
    <w:rsid w:val="00E74155"/>
    <w:rsid w:val="00E86834"/>
    <w:rsid w:val="00E8766F"/>
    <w:rsid w:val="00E90EC1"/>
    <w:rsid w:val="00E927B6"/>
    <w:rsid w:val="00EA2124"/>
    <w:rsid w:val="00EA49A0"/>
    <w:rsid w:val="00EB02C5"/>
    <w:rsid w:val="00EB0CAC"/>
    <w:rsid w:val="00EB1633"/>
    <w:rsid w:val="00EB2B63"/>
    <w:rsid w:val="00EB66FD"/>
    <w:rsid w:val="00EB6C3E"/>
    <w:rsid w:val="00EB7435"/>
    <w:rsid w:val="00EC476B"/>
    <w:rsid w:val="00ED161A"/>
    <w:rsid w:val="00ED28B5"/>
    <w:rsid w:val="00ED2AEE"/>
    <w:rsid w:val="00EE0A56"/>
    <w:rsid w:val="00EE18DF"/>
    <w:rsid w:val="00EE6002"/>
    <w:rsid w:val="00EE7FF5"/>
    <w:rsid w:val="00EF102D"/>
    <w:rsid w:val="00EF3450"/>
    <w:rsid w:val="00EF3461"/>
    <w:rsid w:val="00F004A9"/>
    <w:rsid w:val="00F02027"/>
    <w:rsid w:val="00F079FB"/>
    <w:rsid w:val="00F11E91"/>
    <w:rsid w:val="00F12D15"/>
    <w:rsid w:val="00F276CB"/>
    <w:rsid w:val="00F3754A"/>
    <w:rsid w:val="00F41EAB"/>
    <w:rsid w:val="00F44EDF"/>
    <w:rsid w:val="00F563D6"/>
    <w:rsid w:val="00F568EA"/>
    <w:rsid w:val="00F75458"/>
    <w:rsid w:val="00F766B1"/>
    <w:rsid w:val="00F8240C"/>
    <w:rsid w:val="00F91B0F"/>
    <w:rsid w:val="00F93AD3"/>
    <w:rsid w:val="00F96C1E"/>
    <w:rsid w:val="00FA12D6"/>
    <w:rsid w:val="00FA4667"/>
    <w:rsid w:val="00FC4007"/>
    <w:rsid w:val="00FD42CD"/>
    <w:rsid w:val="00FE4440"/>
    <w:rsid w:val="00FF0021"/>
    <w:rsid w:val="00FF200D"/>
    <w:rsid w:val="00FF4F91"/>
    <w:rsid w:val="01F0DCBB"/>
    <w:rsid w:val="02184B92"/>
    <w:rsid w:val="022D5A3F"/>
    <w:rsid w:val="0292C406"/>
    <w:rsid w:val="0464E035"/>
    <w:rsid w:val="046876A2"/>
    <w:rsid w:val="046C9AEA"/>
    <w:rsid w:val="04E9ADAC"/>
    <w:rsid w:val="064A083B"/>
    <w:rsid w:val="075EAD45"/>
    <w:rsid w:val="099A0711"/>
    <w:rsid w:val="0AF3A30A"/>
    <w:rsid w:val="0D29DC6F"/>
    <w:rsid w:val="0F5AE138"/>
    <w:rsid w:val="0FC22697"/>
    <w:rsid w:val="12CD2E7E"/>
    <w:rsid w:val="1500CD95"/>
    <w:rsid w:val="17639638"/>
    <w:rsid w:val="1A12A9E2"/>
    <w:rsid w:val="1CA23D36"/>
    <w:rsid w:val="1EDE9321"/>
    <w:rsid w:val="1F954BB0"/>
    <w:rsid w:val="222C99B9"/>
    <w:rsid w:val="22728CC7"/>
    <w:rsid w:val="22D21771"/>
    <w:rsid w:val="22F56200"/>
    <w:rsid w:val="236FDA74"/>
    <w:rsid w:val="24C4E3E1"/>
    <w:rsid w:val="24EFC0EC"/>
    <w:rsid w:val="2549B158"/>
    <w:rsid w:val="25DE1B77"/>
    <w:rsid w:val="25E4DA0D"/>
    <w:rsid w:val="26231266"/>
    <w:rsid w:val="2687BD77"/>
    <w:rsid w:val="26E84440"/>
    <w:rsid w:val="2723883C"/>
    <w:rsid w:val="27BA8CA9"/>
    <w:rsid w:val="287477F9"/>
    <w:rsid w:val="2A541059"/>
    <w:rsid w:val="2C877207"/>
    <w:rsid w:val="2CE46263"/>
    <w:rsid w:val="2D9B1AF2"/>
    <w:rsid w:val="2E7BDCA6"/>
    <w:rsid w:val="3029E4F8"/>
    <w:rsid w:val="31F63EB0"/>
    <w:rsid w:val="32D041CE"/>
    <w:rsid w:val="32D7FC83"/>
    <w:rsid w:val="3429DDC7"/>
    <w:rsid w:val="350A9F7B"/>
    <w:rsid w:val="35688BF6"/>
    <w:rsid w:val="361789D0"/>
    <w:rsid w:val="361F4485"/>
    <w:rsid w:val="3A562195"/>
    <w:rsid w:val="3AD8F6CE"/>
    <w:rsid w:val="3C47640B"/>
    <w:rsid w:val="3CA64CA5"/>
    <w:rsid w:val="3DC86EDB"/>
    <w:rsid w:val="3F9F1D96"/>
    <w:rsid w:val="3FF54F5C"/>
    <w:rsid w:val="42204332"/>
    <w:rsid w:val="44365A31"/>
    <w:rsid w:val="446B06D5"/>
    <w:rsid w:val="44EF323C"/>
    <w:rsid w:val="44FAF398"/>
    <w:rsid w:val="450CEE20"/>
    <w:rsid w:val="4557E3F4"/>
    <w:rsid w:val="45A9B504"/>
    <w:rsid w:val="45C4A2CE"/>
    <w:rsid w:val="45EEABF3"/>
    <w:rsid w:val="47418956"/>
    <w:rsid w:val="47BA098C"/>
    <w:rsid w:val="485CECF6"/>
    <w:rsid w:val="486645DA"/>
    <w:rsid w:val="48B5B90A"/>
    <w:rsid w:val="4936F014"/>
    <w:rsid w:val="4D4C20C4"/>
    <w:rsid w:val="4F01231F"/>
    <w:rsid w:val="5258DCAA"/>
    <w:rsid w:val="536E7DD3"/>
    <w:rsid w:val="54C5FA50"/>
    <w:rsid w:val="583A6712"/>
    <w:rsid w:val="5B598282"/>
    <w:rsid w:val="5BA4F9A3"/>
    <w:rsid w:val="5C4E9BA3"/>
    <w:rsid w:val="5CCBAE65"/>
    <w:rsid w:val="5CF4195B"/>
    <w:rsid w:val="5D8E45F1"/>
    <w:rsid w:val="5E0FEC3A"/>
    <w:rsid w:val="5EC6358A"/>
    <w:rsid w:val="5F40ADFE"/>
    <w:rsid w:val="5F997A12"/>
    <w:rsid w:val="61018F56"/>
    <w:rsid w:val="615B5789"/>
    <w:rsid w:val="62F1339D"/>
    <w:rsid w:val="650F0551"/>
    <w:rsid w:val="669D26B0"/>
    <w:rsid w:val="67BD1CDC"/>
    <w:rsid w:val="681A0D38"/>
    <w:rsid w:val="693A0364"/>
    <w:rsid w:val="69D7C667"/>
    <w:rsid w:val="6B5212A1"/>
    <w:rsid w:val="701DFBE0"/>
    <w:rsid w:val="70398BBA"/>
    <w:rsid w:val="71AEB78D"/>
    <w:rsid w:val="732B9E15"/>
    <w:rsid w:val="73904926"/>
    <w:rsid w:val="74AF4333"/>
    <w:rsid w:val="75A337FC"/>
    <w:rsid w:val="767AA0CC"/>
    <w:rsid w:val="76825B81"/>
    <w:rsid w:val="76891A17"/>
    <w:rsid w:val="76C093DA"/>
    <w:rsid w:val="7703928B"/>
    <w:rsid w:val="79746DDC"/>
    <w:rsid w:val="797E20CF"/>
    <w:rsid w:val="799BDCB3"/>
    <w:rsid w:val="7A18EF75"/>
    <w:rsid w:val="7AD4C86B"/>
    <w:rsid w:val="7C4335A8"/>
    <w:rsid w:val="7C49F43E"/>
    <w:rsid w:val="7D541D07"/>
    <w:rsid w:val="7FA0B1A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D47290"/>
  <w15:chartTrackingRefBased/>
  <w15:docId w15:val="{A39A143A-DE28-0A40-B2B8-0A84027B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A1"/>
  </w:style>
  <w:style w:type="paragraph" w:styleId="Titre1">
    <w:name w:val="heading 1"/>
    <w:basedOn w:val="Normal"/>
    <w:next w:val="Normal"/>
    <w:link w:val="Titre1Car"/>
    <w:uiPriority w:val="9"/>
    <w:qFormat/>
    <w:rsid w:val="000521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208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21A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0521A1"/>
    <w:pPr>
      <w:ind w:left="720"/>
      <w:contextualSpacing/>
    </w:pPr>
  </w:style>
  <w:style w:type="character" w:customStyle="1" w:styleId="Titre2Car">
    <w:name w:val="Titre 2 Car"/>
    <w:basedOn w:val="Policepardfaut"/>
    <w:link w:val="Titre2"/>
    <w:uiPriority w:val="9"/>
    <w:rsid w:val="001208BE"/>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link w:val="Sous-titreCar"/>
    <w:uiPriority w:val="11"/>
    <w:qFormat/>
    <w:rsid w:val="001208BE"/>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1208BE"/>
    <w:rPr>
      <w:rFonts w:eastAsiaTheme="minorEastAsia"/>
      <w:color w:val="5A5A5A" w:themeColor="text1" w:themeTint="A5"/>
      <w:spacing w:val="15"/>
      <w:sz w:val="22"/>
      <w:szCs w:val="22"/>
    </w:rPr>
  </w:style>
  <w:style w:type="character" w:styleId="Accentuation">
    <w:name w:val="Emphasis"/>
    <w:basedOn w:val="Policepardfaut"/>
    <w:uiPriority w:val="20"/>
    <w:qFormat/>
    <w:rsid w:val="009B6E1B"/>
    <w:rPr>
      <w:i/>
      <w:iCs/>
    </w:rPr>
  </w:style>
  <w:style w:type="character" w:styleId="lev">
    <w:name w:val="Strong"/>
    <w:basedOn w:val="Policepardfaut"/>
    <w:uiPriority w:val="22"/>
    <w:qFormat/>
    <w:rsid w:val="009B6E1B"/>
    <w:rPr>
      <w:b/>
      <w:bCs/>
    </w:rPr>
  </w:style>
  <w:style w:type="paragraph" w:styleId="En-tte">
    <w:name w:val="header"/>
    <w:basedOn w:val="Normal"/>
    <w:link w:val="En-tteCar"/>
    <w:uiPriority w:val="99"/>
    <w:unhideWhenUsed/>
    <w:rsid w:val="00280699"/>
    <w:pPr>
      <w:tabs>
        <w:tab w:val="center" w:pos="4536"/>
        <w:tab w:val="right" w:pos="9072"/>
      </w:tabs>
    </w:pPr>
  </w:style>
  <w:style w:type="character" w:customStyle="1" w:styleId="En-tteCar">
    <w:name w:val="En-tête Car"/>
    <w:basedOn w:val="Policepardfaut"/>
    <w:link w:val="En-tte"/>
    <w:uiPriority w:val="99"/>
    <w:rsid w:val="00280699"/>
  </w:style>
  <w:style w:type="paragraph" w:styleId="Pieddepage">
    <w:name w:val="footer"/>
    <w:basedOn w:val="Normal"/>
    <w:link w:val="PieddepageCar"/>
    <w:uiPriority w:val="99"/>
    <w:unhideWhenUsed/>
    <w:rsid w:val="00280699"/>
    <w:pPr>
      <w:tabs>
        <w:tab w:val="center" w:pos="4536"/>
        <w:tab w:val="right" w:pos="9072"/>
      </w:tabs>
    </w:pPr>
  </w:style>
  <w:style w:type="character" w:customStyle="1" w:styleId="PieddepageCar">
    <w:name w:val="Pied de page Car"/>
    <w:basedOn w:val="Policepardfaut"/>
    <w:link w:val="Pieddepage"/>
    <w:uiPriority w:val="99"/>
    <w:rsid w:val="00280699"/>
  </w:style>
  <w:style w:type="character" w:styleId="Lienhypertexte">
    <w:name w:val="Hyperlink"/>
    <w:basedOn w:val="Policepardfaut"/>
    <w:uiPriority w:val="99"/>
    <w:unhideWhenUsed/>
    <w:rsid w:val="007E20D5"/>
    <w:rPr>
      <w:color w:val="0000FF"/>
      <w:u w:val="single"/>
    </w:rPr>
  </w:style>
  <w:style w:type="character" w:styleId="Lienhypertextesuivivisit">
    <w:name w:val="FollowedHyperlink"/>
    <w:basedOn w:val="Policepardfaut"/>
    <w:uiPriority w:val="99"/>
    <w:semiHidden/>
    <w:unhideWhenUsed/>
    <w:rsid w:val="007E20D5"/>
    <w:rPr>
      <w:color w:val="954F72" w:themeColor="followedHyperlink"/>
      <w:u w:val="single"/>
    </w:rPr>
  </w:style>
  <w:style w:type="paragraph" w:styleId="Rvision">
    <w:name w:val="Revision"/>
    <w:hidden/>
    <w:uiPriority w:val="99"/>
    <w:semiHidden/>
    <w:rsid w:val="006A66AF"/>
  </w:style>
  <w:style w:type="character" w:styleId="Numrodepage">
    <w:name w:val="page number"/>
    <w:basedOn w:val="Policepardfaut"/>
    <w:uiPriority w:val="99"/>
    <w:semiHidden/>
    <w:unhideWhenUsed/>
    <w:rsid w:val="00CA035B"/>
  </w:style>
  <w:style w:type="character" w:styleId="Mentionnonrsolue">
    <w:name w:val="Unresolved Mention"/>
    <w:basedOn w:val="Policepardfaut"/>
    <w:uiPriority w:val="99"/>
    <w:semiHidden/>
    <w:unhideWhenUsed/>
    <w:rsid w:val="00C4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s-naturels-regionaux.fr/sites/federationpnr/files/document/centre_de_ressources/pnr_valeurs_fiches_oct_complet.compressed.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1360</Words>
  <Characters>7483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8826</CharactersWithSpaces>
  <SharedDoc>false</SharedDoc>
  <HLinks>
    <vt:vector size="6" baseType="variant">
      <vt:variant>
        <vt:i4>3604596</vt:i4>
      </vt:variant>
      <vt:variant>
        <vt:i4>0</vt:i4>
      </vt:variant>
      <vt:variant>
        <vt:i4>0</vt:i4>
      </vt:variant>
      <vt:variant>
        <vt:i4>5</vt:i4>
      </vt:variant>
      <vt:variant>
        <vt:lpwstr>https://www.parcs-naturels-regionaux.fr/sites/federationpnr/files/document/centre_de_ressources/pnr_valeurs_fiches_oct_complet.compressed.pdf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Hugault</dc:creator>
  <cp:keywords/>
  <dc:description/>
  <cp:lastModifiedBy>Anaïs Tessore</cp:lastModifiedBy>
  <cp:revision>23</cp:revision>
  <dcterms:created xsi:type="dcterms:W3CDTF">2022-03-23T10:47:00Z</dcterms:created>
  <dcterms:modified xsi:type="dcterms:W3CDTF">2022-03-23T11:07:00Z</dcterms:modified>
</cp:coreProperties>
</file>