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9BC6" w14:textId="189A268A" w:rsidR="001F7D2D" w:rsidRPr="008F0AEA" w:rsidRDefault="001F7D2D" w:rsidP="001F7D2D">
      <w:pPr>
        <w:pBdr>
          <w:bottom w:val="single" w:sz="4" w:space="1" w:color="auto"/>
        </w:pBdr>
        <w:spacing w:line="240" w:lineRule="auto"/>
        <w:rPr>
          <w:rFonts w:ascii="Verdana" w:hAnsi="Verdana" w:cs="Calibri"/>
          <w:b/>
          <w:sz w:val="18"/>
          <w:szCs w:val="18"/>
        </w:rPr>
      </w:pPr>
      <w:r w:rsidRPr="008F0AEA">
        <w:rPr>
          <w:rFonts w:ascii="Verdana" w:hAnsi="Verdana" w:cs="Calibri"/>
          <w:b/>
          <w:sz w:val="18"/>
          <w:szCs w:val="18"/>
        </w:rPr>
        <w:t xml:space="preserve">Recrutement </w:t>
      </w:r>
      <w:r w:rsidR="000667D7" w:rsidRPr="008F0AEA">
        <w:rPr>
          <w:rFonts w:ascii="Verdana" w:hAnsi="Verdana" w:cs="Calibri"/>
          <w:b/>
          <w:sz w:val="18"/>
          <w:szCs w:val="18"/>
        </w:rPr>
        <w:t>Parc naturel régional de la Montagne de Reims</w:t>
      </w:r>
    </w:p>
    <w:p w14:paraId="67A674FB" w14:textId="16261BB3" w:rsidR="00C838B8" w:rsidRPr="008F0AEA" w:rsidRDefault="00C838B8" w:rsidP="00996DBD">
      <w:pPr>
        <w:spacing w:line="240" w:lineRule="auto"/>
        <w:rPr>
          <w:rFonts w:ascii="Verdana" w:hAnsi="Verdana"/>
          <w:b/>
          <w:bCs/>
          <w:sz w:val="18"/>
          <w:szCs w:val="18"/>
        </w:rPr>
      </w:pPr>
      <w:r w:rsidRPr="008F0AEA">
        <w:rPr>
          <w:rFonts w:ascii="Verdana" w:hAnsi="Verdana"/>
          <w:b/>
          <w:bCs/>
          <w:sz w:val="18"/>
          <w:szCs w:val="18"/>
        </w:rPr>
        <w:t xml:space="preserve">Le </w:t>
      </w:r>
      <w:r w:rsidR="00B53DBE" w:rsidRPr="008F0AEA">
        <w:rPr>
          <w:rFonts w:ascii="Verdana" w:hAnsi="Verdana"/>
          <w:b/>
          <w:bCs/>
          <w:sz w:val="18"/>
          <w:szCs w:val="18"/>
        </w:rPr>
        <w:t>P</w:t>
      </w:r>
      <w:r w:rsidRPr="008F0AEA">
        <w:rPr>
          <w:rFonts w:ascii="Verdana" w:hAnsi="Verdana"/>
          <w:b/>
          <w:bCs/>
          <w:sz w:val="18"/>
          <w:szCs w:val="18"/>
        </w:rPr>
        <w:t xml:space="preserve">arc </w:t>
      </w:r>
      <w:r w:rsidR="001F0A1B" w:rsidRPr="008F0AEA">
        <w:rPr>
          <w:rFonts w:ascii="Verdana" w:hAnsi="Verdana"/>
          <w:b/>
          <w:bCs/>
          <w:sz w:val="18"/>
          <w:szCs w:val="18"/>
        </w:rPr>
        <w:t>n</w:t>
      </w:r>
      <w:r w:rsidRPr="008F0AEA">
        <w:rPr>
          <w:rFonts w:ascii="Verdana" w:hAnsi="Verdana"/>
          <w:b/>
          <w:bCs/>
          <w:sz w:val="18"/>
          <w:szCs w:val="18"/>
        </w:rPr>
        <w:t xml:space="preserve">aturel de la </w:t>
      </w:r>
      <w:r w:rsidR="00B53DBE" w:rsidRPr="008F0AEA">
        <w:rPr>
          <w:rFonts w:ascii="Verdana" w:hAnsi="Verdana"/>
          <w:b/>
          <w:bCs/>
          <w:sz w:val="18"/>
          <w:szCs w:val="18"/>
        </w:rPr>
        <w:t>M</w:t>
      </w:r>
      <w:r w:rsidRPr="008F0AEA">
        <w:rPr>
          <w:rFonts w:ascii="Verdana" w:hAnsi="Verdana"/>
          <w:b/>
          <w:bCs/>
          <w:sz w:val="18"/>
          <w:szCs w:val="18"/>
        </w:rPr>
        <w:t>ontagne de Reims regroupe 63 communes autour de Reims</w:t>
      </w:r>
      <w:r w:rsidR="00B53DBE" w:rsidRPr="008F0AEA">
        <w:rPr>
          <w:rFonts w:ascii="Verdana" w:hAnsi="Verdana"/>
          <w:b/>
          <w:bCs/>
          <w:sz w:val="18"/>
          <w:szCs w:val="18"/>
        </w:rPr>
        <w:t xml:space="preserve">, Epernay et </w:t>
      </w:r>
      <w:r w:rsidR="001F0A1B" w:rsidRPr="008F0AEA">
        <w:rPr>
          <w:rFonts w:ascii="Verdana" w:hAnsi="Verdana"/>
          <w:b/>
          <w:bCs/>
          <w:sz w:val="18"/>
          <w:szCs w:val="18"/>
        </w:rPr>
        <w:t>Châlons-</w:t>
      </w:r>
      <w:r w:rsidR="00B53DBE" w:rsidRPr="008F0AEA">
        <w:rPr>
          <w:rFonts w:ascii="Verdana" w:hAnsi="Verdana"/>
          <w:b/>
          <w:bCs/>
          <w:sz w:val="18"/>
          <w:szCs w:val="18"/>
        </w:rPr>
        <w:t>en</w:t>
      </w:r>
      <w:r w:rsidR="001F0A1B" w:rsidRPr="008F0AEA">
        <w:rPr>
          <w:rFonts w:ascii="Verdana" w:hAnsi="Verdana"/>
          <w:b/>
          <w:bCs/>
          <w:sz w:val="18"/>
          <w:szCs w:val="18"/>
        </w:rPr>
        <w:t>-</w:t>
      </w:r>
      <w:r w:rsidR="00B53DBE" w:rsidRPr="008F0AEA">
        <w:rPr>
          <w:rFonts w:ascii="Verdana" w:hAnsi="Verdana"/>
          <w:b/>
          <w:bCs/>
          <w:sz w:val="18"/>
          <w:szCs w:val="18"/>
        </w:rPr>
        <w:t>Champagne</w:t>
      </w:r>
      <w:r w:rsidRPr="008F0AEA">
        <w:rPr>
          <w:rFonts w:ascii="Verdana" w:hAnsi="Verdana"/>
          <w:b/>
          <w:bCs/>
          <w:sz w:val="18"/>
          <w:szCs w:val="18"/>
        </w:rPr>
        <w:t xml:space="preserve">. Espace </w:t>
      </w:r>
      <w:r w:rsidR="003D038C" w:rsidRPr="008F0AEA">
        <w:rPr>
          <w:rFonts w:ascii="Verdana" w:hAnsi="Verdana"/>
          <w:b/>
          <w:bCs/>
          <w:sz w:val="18"/>
          <w:szCs w:val="18"/>
        </w:rPr>
        <w:t>avec un patrimoine naturel et culturel singulier</w:t>
      </w:r>
      <w:r w:rsidRPr="008F0AEA">
        <w:rPr>
          <w:rFonts w:ascii="Verdana" w:hAnsi="Verdana"/>
          <w:b/>
          <w:bCs/>
          <w:sz w:val="18"/>
          <w:szCs w:val="18"/>
        </w:rPr>
        <w:t>, il a pour objectif de préserver l’environnement</w:t>
      </w:r>
      <w:r w:rsidR="009621F8" w:rsidRPr="008F0AEA">
        <w:rPr>
          <w:rFonts w:ascii="Verdana" w:hAnsi="Verdana"/>
          <w:b/>
          <w:bCs/>
          <w:sz w:val="18"/>
          <w:szCs w:val="18"/>
        </w:rPr>
        <w:t>, la biodiversité,</w:t>
      </w:r>
      <w:r w:rsidR="00B53DBE" w:rsidRPr="008F0AEA">
        <w:rPr>
          <w:rFonts w:ascii="Verdana" w:hAnsi="Verdana"/>
          <w:b/>
          <w:bCs/>
          <w:sz w:val="18"/>
          <w:szCs w:val="18"/>
        </w:rPr>
        <w:t xml:space="preserve"> de valoriser le territoire et les patrimoines </w:t>
      </w:r>
      <w:r w:rsidRPr="008F0AEA">
        <w:rPr>
          <w:rFonts w:ascii="Verdana" w:hAnsi="Verdana"/>
          <w:b/>
          <w:bCs/>
          <w:sz w:val="18"/>
          <w:szCs w:val="18"/>
        </w:rPr>
        <w:t>en lien étroit avec les collectivités, les partenaires et les habitants. Fort d’une équipe dédiée de 2</w:t>
      </w:r>
      <w:r w:rsidR="00C97C17" w:rsidRPr="008F0AEA">
        <w:rPr>
          <w:rFonts w:ascii="Verdana" w:hAnsi="Verdana"/>
          <w:b/>
          <w:bCs/>
          <w:sz w:val="18"/>
          <w:szCs w:val="18"/>
        </w:rPr>
        <w:t>0</w:t>
      </w:r>
      <w:r w:rsidRPr="008F0AEA">
        <w:rPr>
          <w:rFonts w:ascii="Verdana" w:hAnsi="Verdana"/>
          <w:b/>
          <w:bCs/>
          <w:sz w:val="18"/>
          <w:szCs w:val="18"/>
        </w:rPr>
        <w:t xml:space="preserve"> personnes, le </w:t>
      </w:r>
      <w:r w:rsidR="000667D7" w:rsidRPr="008F0AEA">
        <w:rPr>
          <w:rFonts w:ascii="Verdana" w:hAnsi="Verdana"/>
          <w:b/>
          <w:bCs/>
          <w:sz w:val="18"/>
          <w:szCs w:val="18"/>
        </w:rPr>
        <w:t>S</w:t>
      </w:r>
      <w:r w:rsidRPr="008F0AEA">
        <w:rPr>
          <w:rFonts w:ascii="Verdana" w:hAnsi="Verdana"/>
          <w:b/>
          <w:bCs/>
          <w:sz w:val="18"/>
          <w:szCs w:val="18"/>
        </w:rPr>
        <w:t xml:space="preserve">yndicat mixte du </w:t>
      </w:r>
      <w:r w:rsidR="000667D7" w:rsidRPr="008F0AEA">
        <w:rPr>
          <w:rFonts w:ascii="Verdana" w:hAnsi="Verdana"/>
          <w:b/>
          <w:bCs/>
          <w:sz w:val="18"/>
          <w:szCs w:val="18"/>
        </w:rPr>
        <w:t>P</w:t>
      </w:r>
      <w:r w:rsidRPr="008F0AEA">
        <w:rPr>
          <w:rFonts w:ascii="Verdana" w:hAnsi="Verdana"/>
          <w:b/>
          <w:bCs/>
          <w:sz w:val="18"/>
          <w:szCs w:val="18"/>
        </w:rPr>
        <w:t xml:space="preserve">arc </w:t>
      </w:r>
      <w:r w:rsidR="00B53DBE" w:rsidRPr="008F0AEA">
        <w:rPr>
          <w:rFonts w:ascii="Verdana" w:hAnsi="Verdana"/>
          <w:b/>
          <w:bCs/>
          <w:sz w:val="18"/>
          <w:szCs w:val="18"/>
        </w:rPr>
        <w:t>anime sa charte</w:t>
      </w:r>
      <w:r w:rsidRPr="008F0AEA">
        <w:rPr>
          <w:rFonts w:ascii="Verdana" w:hAnsi="Verdana"/>
          <w:b/>
          <w:bCs/>
          <w:sz w:val="18"/>
          <w:szCs w:val="18"/>
        </w:rPr>
        <w:t xml:space="preserve">. </w:t>
      </w:r>
      <w:r w:rsidR="00845552" w:rsidRPr="008F0AEA">
        <w:rPr>
          <w:rFonts w:ascii="Verdana" w:hAnsi="Verdana"/>
          <w:b/>
          <w:bCs/>
          <w:sz w:val="18"/>
          <w:szCs w:val="18"/>
        </w:rPr>
        <w:t xml:space="preserve">Dans le cadre </w:t>
      </w:r>
      <w:r w:rsidR="008B7C55" w:rsidRPr="008F0AEA">
        <w:rPr>
          <w:rFonts w:ascii="Verdana" w:hAnsi="Verdana"/>
          <w:b/>
          <w:bCs/>
          <w:sz w:val="18"/>
          <w:szCs w:val="18"/>
        </w:rPr>
        <w:t>d’un remplacement</w:t>
      </w:r>
      <w:r w:rsidR="00845552" w:rsidRPr="008F0AEA">
        <w:rPr>
          <w:rFonts w:ascii="Verdana" w:hAnsi="Verdana"/>
          <w:b/>
          <w:bCs/>
          <w:sz w:val="18"/>
          <w:szCs w:val="18"/>
        </w:rPr>
        <w:t xml:space="preserve"> de poste, le Parc recherche son/sa futur</w:t>
      </w:r>
      <w:r w:rsidR="00B45B68" w:rsidRPr="008F0AEA">
        <w:rPr>
          <w:rFonts w:ascii="Verdana" w:hAnsi="Verdana"/>
          <w:b/>
          <w:bCs/>
          <w:sz w:val="18"/>
          <w:szCs w:val="18"/>
        </w:rPr>
        <w:t>(e)</w:t>
      </w:r>
    </w:p>
    <w:p w14:paraId="435873E8" w14:textId="3EF28FE5" w:rsidR="00C838B8" w:rsidRPr="008F0AEA" w:rsidRDefault="00686F34" w:rsidP="00996DBD">
      <w:pPr>
        <w:spacing w:line="240" w:lineRule="auto"/>
        <w:rPr>
          <w:rFonts w:ascii="Verdana" w:hAnsi="Verdana"/>
          <w:b/>
          <w:bCs/>
          <w:sz w:val="18"/>
          <w:szCs w:val="18"/>
        </w:rPr>
      </w:pPr>
      <w:r w:rsidRPr="008F0AEA">
        <w:rPr>
          <w:rFonts w:ascii="Verdana" w:hAnsi="Verdana"/>
          <w:b/>
          <w:bCs/>
          <w:sz w:val="18"/>
          <w:szCs w:val="18"/>
        </w:rPr>
        <w:t>Technicien(ne) de Zones Humides</w:t>
      </w:r>
      <w:r w:rsidR="000667D7" w:rsidRPr="008F0AEA">
        <w:rPr>
          <w:rFonts w:ascii="Verdana" w:hAnsi="Verdana"/>
          <w:b/>
          <w:bCs/>
          <w:sz w:val="18"/>
          <w:szCs w:val="18"/>
        </w:rPr>
        <w:t>.</w:t>
      </w:r>
    </w:p>
    <w:p w14:paraId="473B52CF" w14:textId="324C54B9" w:rsidR="000667D7" w:rsidRPr="008F0AEA" w:rsidRDefault="006F0501" w:rsidP="006F0501">
      <w:pPr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 xml:space="preserve">La préservation et la restauration des zones humides est un objectif primordial pour la sauvegarde des milieux naturels. </w:t>
      </w:r>
      <w:r w:rsidR="008B7C55" w:rsidRPr="008F0AEA">
        <w:rPr>
          <w:rFonts w:ascii="Verdana" w:hAnsi="Verdana"/>
          <w:sz w:val="18"/>
          <w:szCs w:val="18"/>
        </w:rPr>
        <w:t xml:space="preserve">Depuis 2015 et son inventaire des zones humides, le Parc </w:t>
      </w:r>
      <w:r w:rsidRPr="008F0AEA">
        <w:rPr>
          <w:rFonts w:ascii="Verdana" w:hAnsi="Verdana"/>
          <w:sz w:val="18"/>
          <w:szCs w:val="18"/>
        </w:rPr>
        <w:t xml:space="preserve">suit un programme </w:t>
      </w:r>
      <w:r w:rsidR="002B3E54" w:rsidRPr="008F0AEA">
        <w:rPr>
          <w:rFonts w:ascii="Verdana" w:hAnsi="Verdana"/>
          <w:sz w:val="18"/>
          <w:szCs w:val="18"/>
        </w:rPr>
        <w:t xml:space="preserve">triennal </w:t>
      </w:r>
      <w:r w:rsidRPr="008F0AEA">
        <w:rPr>
          <w:rFonts w:ascii="Verdana" w:hAnsi="Verdana"/>
          <w:sz w:val="18"/>
          <w:szCs w:val="18"/>
        </w:rPr>
        <w:t>ambitieux dont les</w:t>
      </w:r>
      <w:r w:rsidR="008B7C55" w:rsidRPr="008F0AEA">
        <w:rPr>
          <w:rFonts w:ascii="Verdana" w:hAnsi="Verdana" w:cs="Calibri"/>
          <w:sz w:val="18"/>
          <w:szCs w:val="18"/>
        </w:rPr>
        <w:t xml:space="preserve"> mission</w:t>
      </w:r>
      <w:r w:rsidRPr="008F0AEA">
        <w:rPr>
          <w:rFonts w:ascii="Verdana" w:hAnsi="Verdana" w:cs="Calibri"/>
          <w:sz w:val="18"/>
          <w:szCs w:val="18"/>
        </w:rPr>
        <w:t>s</w:t>
      </w:r>
      <w:r w:rsidR="008B7C55" w:rsidRPr="008F0AEA">
        <w:rPr>
          <w:rFonts w:ascii="Verdana" w:hAnsi="Verdana" w:cs="Calibri"/>
          <w:sz w:val="18"/>
          <w:szCs w:val="18"/>
        </w:rPr>
        <w:t xml:space="preserve"> s’inscri</w:t>
      </w:r>
      <w:r w:rsidRPr="008F0AEA">
        <w:rPr>
          <w:rFonts w:ascii="Verdana" w:hAnsi="Verdana" w:cs="Calibri"/>
          <w:sz w:val="18"/>
          <w:szCs w:val="18"/>
        </w:rPr>
        <w:t>vent</w:t>
      </w:r>
      <w:r w:rsidR="008B7C55" w:rsidRPr="008F0AEA">
        <w:rPr>
          <w:rFonts w:ascii="Verdana" w:hAnsi="Verdana" w:cs="Calibri"/>
          <w:sz w:val="18"/>
          <w:szCs w:val="18"/>
        </w:rPr>
        <w:t xml:space="preserve"> dans un partenariat avec l’Agence de l’Eau Seine-Normandie</w:t>
      </w:r>
      <w:r w:rsidRPr="008F0AEA">
        <w:rPr>
          <w:rFonts w:ascii="Verdana" w:hAnsi="Verdana" w:cs="Calibri"/>
          <w:sz w:val="18"/>
          <w:szCs w:val="18"/>
        </w:rPr>
        <w:t xml:space="preserve"> et est en lien avec les actions de la TVB du Pôle Milieu Naturel</w:t>
      </w:r>
      <w:r w:rsidR="008B7C55" w:rsidRPr="008F0AEA">
        <w:rPr>
          <w:rFonts w:ascii="Verdana" w:hAnsi="Verdana" w:cs="Calibri"/>
          <w:sz w:val="18"/>
          <w:szCs w:val="18"/>
        </w:rPr>
        <w:t>.</w:t>
      </w:r>
    </w:p>
    <w:p w14:paraId="40A4E310" w14:textId="5D74D435" w:rsidR="00D47115" w:rsidRPr="008F0AEA" w:rsidRDefault="00845552" w:rsidP="001C69C2">
      <w:pPr>
        <w:spacing w:line="240" w:lineRule="auto"/>
        <w:jc w:val="both"/>
        <w:rPr>
          <w:rFonts w:ascii="Verdana" w:hAnsi="Verdana" w:cs="Calibri Light"/>
          <w:bCs/>
          <w:noProof/>
          <w:sz w:val="18"/>
          <w:szCs w:val="18"/>
        </w:rPr>
      </w:pPr>
      <w:r w:rsidRPr="008F0AEA">
        <w:rPr>
          <w:rFonts w:ascii="Verdana" w:hAnsi="Verdana" w:cs="Calibri Light"/>
          <w:bCs/>
          <w:noProof/>
          <w:sz w:val="18"/>
          <w:szCs w:val="18"/>
        </w:rPr>
        <w:t>Sous la responsabilité d</w:t>
      </w:r>
      <w:r w:rsidR="00D64CEC" w:rsidRPr="008F0AEA">
        <w:rPr>
          <w:rFonts w:ascii="Verdana" w:hAnsi="Verdana" w:cs="Calibri Light"/>
          <w:bCs/>
          <w:noProof/>
          <w:sz w:val="18"/>
          <w:szCs w:val="18"/>
        </w:rPr>
        <w:t>e la</w:t>
      </w:r>
      <w:r w:rsidRPr="008F0AEA">
        <w:rPr>
          <w:rFonts w:ascii="Verdana" w:hAnsi="Verdana" w:cs="Calibri Light"/>
          <w:bCs/>
          <w:noProof/>
          <w:sz w:val="18"/>
          <w:szCs w:val="18"/>
        </w:rPr>
        <w:t xml:space="preserve"> responsable d</w:t>
      </w:r>
      <w:r w:rsidR="00D64CEC" w:rsidRPr="008F0AEA">
        <w:rPr>
          <w:rFonts w:ascii="Verdana" w:hAnsi="Verdana" w:cs="Calibri Light"/>
          <w:bCs/>
          <w:noProof/>
          <w:sz w:val="18"/>
          <w:szCs w:val="18"/>
        </w:rPr>
        <w:t>u</w:t>
      </w:r>
      <w:r w:rsidRPr="008F0AEA">
        <w:rPr>
          <w:rFonts w:ascii="Verdana" w:hAnsi="Verdana" w:cs="Calibri Light"/>
          <w:bCs/>
          <w:noProof/>
          <w:sz w:val="18"/>
          <w:szCs w:val="18"/>
        </w:rPr>
        <w:t xml:space="preserve"> pôle </w:t>
      </w:r>
      <w:r w:rsidRPr="008F0AEA">
        <w:rPr>
          <w:rFonts w:ascii="Verdana" w:hAnsi="Verdana"/>
          <w:sz w:val="18"/>
          <w:szCs w:val="18"/>
        </w:rPr>
        <w:t>« Milieux Naturels »</w:t>
      </w:r>
      <w:r w:rsidRPr="008F0AEA">
        <w:rPr>
          <w:rFonts w:ascii="Verdana" w:hAnsi="Verdana" w:cs="Calibri Light"/>
          <w:bCs/>
          <w:noProof/>
          <w:sz w:val="18"/>
          <w:szCs w:val="18"/>
        </w:rPr>
        <w:t xml:space="preserve">, le/la futur(e) </w:t>
      </w:r>
      <w:r w:rsidR="00686F34" w:rsidRPr="008F0AEA">
        <w:rPr>
          <w:rFonts w:ascii="Verdana" w:hAnsi="Verdana"/>
          <w:sz w:val="18"/>
          <w:szCs w:val="18"/>
        </w:rPr>
        <w:t>technicien(ne) zones humides</w:t>
      </w:r>
      <w:r w:rsidR="00686F34" w:rsidRPr="008F0AEA">
        <w:rPr>
          <w:rFonts w:ascii="Verdana" w:hAnsi="Verdana" w:cs="Calibri Light"/>
          <w:bCs/>
          <w:noProof/>
          <w:sz w:val="18"/>
          <w:szCs w:val="18"/>
        </w:rPr>
        <w:t xml:space="preserve"> </w:t>
      </w:r>
      <w:r w:rsidR="00D47115" w:rsidRPr="008F0AEA">
        <w:rPr>
          <w:rFonts w:ascii="Verdana" w:hAnsi="Verdana" w:cs="Calibri Light"/>
          <w:bCs/>
          <w:noProof/>
          <w:sz w:val="18"/>
          <w:szCs w:val="18"/>
        </w:rPr>
        <w:t xml:space="preserve">contribuera aux </w:t>
      </w:r>
      <w:r w:rsidRPr="008F0AEA">
        <w:rPr>
          <w:rFonts w:ascii="Verdana" w:hAnsi="Verdana" w:cs="Calibri Light"/>
          <w:bCs/>
          <w:noProof/>
          <w:sz w:val="18"/>
          <w:szCs w:val="18"/>
        </w:rPr>
        <w:t>missions principales</w:t>
      </w:r>
      <w:r w:rsidR="002B3E54" w:rsidRPr="008F0AEA">
        <w:rPr>
          <w:rFonts w:ascii="Verdana" w:hAnsi="Verdana" w:cs="Calibri Light"/>
          <w:bCs/>
          <w:noProof/>
          <w:sz w:val="18"/>
          <w:szCs w:val="18"/>
        </w:rPr>
        <w:t xml:space="preserve"> du Programme d’Actions Zones Humides</w:t>
      </w:r>
      <w:r w:rsidR="00C050B2" w:rsidRPr="008F0AEA">
        <w:rPr>
          <w:rFonts w:ascii="Verdana" w:hAnsi="Verdana" w:cs="Calibri Light"/>
          <w:bCs/>
          <w:noProof/>
          <w:sz w:val="18"/>
          <w:szCs w:val="18"/>
        </w:rPr>
        <w:t> :</w:t>
      </w:r>
    </w:p>
    <w:p w14:paraId="4A7FB07A" w14:textId="77777777" w:rsidR="00E7038F" w:rsidRPr="008F0AEA" w:rsidRDefault="00E7038F" w:rsidP="00E7038F">
      <w:pPr>
        <w:pStyle w:val="Paragraphedeliste"/>
        <w:numPr>
          <w:ilvl w:val="1"/>
          <w:numId w:val="34"/>
        </w:numPr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Animation territoriale pour faire émerger et organiser de nouveaux projets :</w:t>
      </w:r>
    </w:p>
    <w:p w14:paraId="1FA21143" w14:textId="77777777" w:rsidR="00E7038F" w:rsidRPr="008F0AEA" w:rsidRDefault="00E7038F" w:rsidP="0098224B">
      <w:pPr>
        <w:pStyle w:val="Paragraphedeliste"/>
        <w:numPr>
          <w:ilvl w:val="2"/>
          <w:numId w:val="34"/>
        </w:numPr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Poursuivre la précision de l’inventaire et la délimitation des zones humides du Parc,</w:t>
      </w:r>
    </w:p>
    <w:p w14:paraId="27DCE4FA" w14:textId="21DA5446" w:rsidR="00E7038F" w:rsidRPr="008F0AEA" w:rsidRDefault="00E7038F" w:rsidP="0098224B">
      <w:pPr>
        <w:pStyle w:val="Paragraphedeliste"/>
        <w:numPr>
          <w:ilvl w:val="2"/>
          <w:numId w:val="34"/>
        </w:numPr>
        <w:spacing w:line="240" w:lineRule="auto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Suivi de l’évolution des milieux humides.</w:t>
      </w:r>
    </w:p>
    <w:p w14:paraId="113FEB96" w14:textId="39DD9AEA" w:rsidR="00DB26B2" w:rsidRPr="008F0AEA" w:rsidRDefault="00DB26B2" w:rsidP="008B7C55">
      <w:pPr>
        <w:pStyle w:val="Paragraphedeliste"/>
        <w:numPr>
          <w:ilvl w:val="1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 xml:space="preserve">Gestion des zones humides à partir de plans de gestion </w:t>
      </w:r>
    </w:p>
    <w:p w14:paraId="06D37016" w14:textId="1B17537C" w:rsidR="00DB26B2" w:rsidRPr="008F0AEA" w:rsidRDefault="00DB26B2" w:rsidP="00DB26B2">
      <w:pPr>
        <w:pStyle w:val="Paragraphedeliste"/>
        <w:numPr>
          <w:ilvl w:val="2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 xml:space="preserve">Elaboration, évaluation et actualisation de </w:t>
      </w:r>
      <w:proofErr w:type="spellStart"/>
      <w:r w:rsidRPr="008F0AEA">
        <w:rPr>
          <w:rFonts w:ascii="Verdana" w:hAnsi="Verdana"/>
          <w:sz w:val="18"/>
          <w:szCs w:val="18"/>
        </w:rPr>
        <w:t>PdG</w:t>
      </w:r>
      <w:proofErr w:type="spellEnd"/>
    </w:p>
    <w:p w14:paraId="07435CA5" w14:textId="16B04835" w:rsidR="00DB26B2" w:rsidRPr="008F0AEA" w:rsidRDefault="00DB26B2" w:rsidP="00DB26B2">
      <w:pPr>
        <w:pStyle w:val="Paragraphedeliste"/>
        <w:numPr>
          <w:ilvl w:val="2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Suivi de la programmation des travaux de restauration ou d’entretien</w:t>
      </w:r>
    </w:p>
    <w:p w14:paraId="334E288B" w14:textId="3B89A827" w:rsidR="00DB26B2" w:rsidRPr="008F0AEA" w:rsidRDefault="00DB26B2" w:rsidP="00DB26B2">
      <w:pPr>
        <w:pStyle w:val="Paragraphedeliste"/>
        <w:numPr>
          <w:ilvl w:val="2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Suivi</w:t>
      </w:r>
      <w:r w:rsidR="00451B2B" w:rsidRPr="008F0AEA">
        <w:rPr>
          <w:rFonts w:ascii="Verdana" w:hAnsi="Verdana"/>
          <w:sz w:val="18"/>
          <w:szCs w:val="18"/>
        </w:rPr>
        <w:t>,</w:t>
      </w:r>
      <w:r w:rsidRPr="008F0AEA">
        <w:rPr>
          <w:rFonts w:ascii="Verdana" w:hAnsi="Verdana"/>
          <w:sz w:val="18"/>
          <w:szCs w:val="18"/>
        </w:rPr>
        <w:t xml:space="preserve"> coordination et réalisation des inventaires faune/flore prévus dans les plans de gestion</w:t>
      </w:r>
    </w:p>
    <w:p w14:paraId="5E0CAD27" w14:textId="0BCF0E02" w:rsidR="006F0501" w:rsidRPr="008F0AEA" w:rsidRDefault="006F0501" w:rsidP="006F0501">
      <w:pPr>
        <w:pStyle w:val="Paragraphedeliste"/>
        <w:numPr>
          <w:ilvl w:val="1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 xml:space="preserve">Réalisation du volet habitats des pré-diagnostics zones humides dans le cadre de la révision de documents d’urbanisme ou des projets de développement des </w:t>
      </w:r>
      <w:proofErr w:type="spellStart"/>
      <w:r w:rsidRPr="008F0AEA">
        <w:rPr>
          <w:rFonts w:ascii="Verdana" w:hAnsi="Verdana"/>
          <w:sz w:val="18"/>
          <w:szCs w:val="18"/>
        </w:rPr>
        <w:t>EnR</w:t>
      </w:r>
      <w:proofErr w:type="spellEnd"/>
      <w:r w:rsidRPr="008F0AEA">
        <w:rPr>
          <w:rFonts w:ascii="Verdana" w:hAnsi="Verdana"/>
          <w:sz w:val="18"/>
          <w:szCs w:val="18"/>
        </w:rPr>
        <w:t>,</w:t>
      </w:r>
    </w:p>
    <w:p w14:paraId="6B95986E" w14:textId="2B882690" w:rsidR="00DB26B2" w:rsidRPr="008F0AEA" w:rsidRDefault="00DB26B2" w:rsidP="00DB26B2">
      <w:pPr>
        <w:pStyle w:val="Paragraphedeliste"/>
        <w:numPr>
          <w:ilvl w:val="1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Actions de sensibilisation, de formation, de communication et d’information notamment dans le cadre d’une campagne de sensibilisation des élus ou des 50 ans du parc</w:t>
      </w:r>
    </w:p>
    <w:p w14:paraId="3500D592" w14:textId="20CF6638" w:rsidR="00DB26B2" w:rsidRPr="008F0AEA" w:rsidRDefault="00EA5B34" w:rsidP="00DB26B2">
      <w:pPr>
        <w:pStyle w:val="Paragraphedeliste"/>
        <w:numPr>
          <w:ilvl w:val="1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Poursuite de l’accompagnement de collectivités, porteurs de projets, agriculteurs, forestiers et des partenariats avec les syndicats de rivières</w:t>
      </w:r>
    </w:p>
    <w:p w14:paraId="30326C2C" w14:textId="53E611E0" w:rsidR="007223F3" w:rsidRPr="008F0AEA" w:rsidRDefault="00DB26B2" w:rsidP="009A3ECC">
      <w:pPr>
        <w:pStyle w:val="Paragraphedeliste"/>
        <w:numPr>
          <w:ilvl w:val="1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Elaboration de documents administratifs et financiers</w:t>
      </w:r>
      <w:r w:rsidR="006F0501" w:rsidRPr="008F0AEA">
        <w:rPr>
          <w:rFonts w:ascii="Verdana" w:hAnsi="Verdana"/>
          <w:sz w:val="18"/>
          <w:szCs w:val="18"/>
        </w:rPr>
        <w:t xml:space="preserve"> en lien avec le programme d’actions de l’Agence de l’Eau </w:t>
      </w:r>
    </w:p>
    <w:p w14:paraId="38C146FD" w14:textId="74CCAF5A" w:rsidR="00D64CEC" w:rsidRPr="008F0AEA" w:rsidRDefault="00D64CEC" w:rsidP="00DB526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 xml:space="preserve">De profil </w:t>
      </w:r>
      <w:r w:rsidR="008B7C55" w:rsidRPr="008F0AEA">
        <w:rPr>
          <w:rFonts w:ascii="Verdana" w:hAnsi="Verdana"/>
          <w:sz w:val="18"/>
          <w:szCs w:val="18"/>
        </w:rPr>
        <w:t xml:space="preserve">Bac +3/5 en </w:t>
      </w:r>
      <w:r w:rsidR="0098224B" w:rsidRPr="008F0AEA">
        <w:rPr>
          <w:rFonts w:ascii="Verdana" w:hAnsi="Verdana"/>
          <w:sz w:val="18"/>
          <w:szCs w:val="18"/>
        </w:rPr>
        <w:t>Environnement (</w:t>
      </w:r>
      <w:r w:rsidR="008B7C55" w:rsidRPr="008F0AEA">
        <w:rPr>
          <w:rFonts w:ascii="Verdana" w:hAnsi="Verdana"/>
          <w:sz w:val="18"/>
          <w:szCs w:val="18"/>
        </w:rPr>
        <w:t>Ecologie</w:t>
      </w:r>
      <w:r w:rsidR="0098224B" w:rsidRPr="008F0AEA">
        <w:rPr>
          <w:rFonts w:ascii="Verdana" w:hAnsi="Verdana"/>
          <w:sz w:val="18"/>
          <w:szCs w:val="18"/>
        </w:rPr>
        <w:t>, Milieux aquatiques,</w:t>
      </w:r>
      <w:r w:rsidR="008B7C55" w:rsidRPr="008F0AEA">
        <w:rPr>
          <w:rFonts w:ascii="Verdana" w:hAnsi="Verdana"/>
          <w:sz w:val="18"/>
          <w:szCs w:val="18"/>
        </w:rPr>
        <w:t xml:space="preserve"> Biodiversité</w:t>
      </w:r>
      <w:r w:rsidR="0098224B" w:rsidRPr="008F0AEA">
        <w:rPr>
          <w:rFonts w:ascii="Verdana" w:hAnsi="Verdana"/>
          <w:sz w:val="18"/>
          <w:szCs w:val="18"/>
        </w:rPr>
        <w:t>)</w:t>
      </w:r>
      <w:r w:rsidRPr="008F0AEA">
        <w:rPr>
          <w:rFonts w:ascii="Verdana" w:hAnsi="Verdana"/>
          <w:sz w:val="18"/>
          <w:szCs w:val="18"/>
        </w:rPr>
        <w:t xml:space="preserve"> </w:t>
      </w:r>
      <w:r w:rsidR="008B7C55" w:rsidRPr="008F0AEA">
        <w:rPr>
          <w:rFonts w:ascii="Verdana" w:hAnsi="Verdana"/>
          <w:sz w:val="18"/>
          <w:szCs w:val="18"/>
        </w:rPr>
        <w:t xml:space="preserve">formation ou expérience dans la protection et la gestion des espaces naturels. La connaissance du contexte local et/ou des Parcs Naturels régionaux serait un plus. Expérience souhaitée dans un poste similaire ou jeune diplômé accepté. </w:t>
      </w:r>
    </w:p>
    <w:p w14:paraId="26BD3B32" w14:textId="3085EE69" w:rsidR="00E7038F" w:rsidRPr="008F0AEA" w:rsidRDefault="00D64CEC" w:rsidP="00DB526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Rigoureux, méthodique, pédagogue, ouvert d’esprit et sensible aux enjeux environnementaux, vous avez l</w:t>
      </w:r>
      <w:r w:rsidR="00D47115" w:rsidRPr="008F0AEA">
        <w:rPr>
          <w:rFonts w:ascii="Verdana" w:hAnsi="Verdana"/>
          <w:sz w:val="18"/>
          <w:szCs w:val="18"/>
        </w:rPr>
        <w:t>a</w:t>
      </w:r>
      <w:r w:rsidRPr="008F0AEA">
        <w:rPr>
          <w:rFonts w:ascii="Verdana" w:hAnsi="Verdana"/>
          <w:sz w:val="18"/>
          <w:szCs w:val="18"/>
        </w:rPr>
        <w:t xml:space="preserve"> volonté de vous former à la délimitation des zones humides (critères </w:t>
      </w:r>
      <w:r w:rsidR="008B7C55" w:rsidRPr="008F0AEA">
        <w:rPr>
          <w:rFonts w:ascii="Verdana" w:hAnsi="Verdana"/>
          <w:sz w:val="18"/>
          <w:szCs w:val="18"/>
        </w:rPr>
        <w:t>botaniques</w:t>
      </w:r>
      <w:r w:rsidRPr="008F0AEA">
        <w:rPr>
          <w:rFonts w:ascii="Verdana" w:hAnsi="Verdana"/>
          <w:sz w:val="18"/>
          <w:szCs w:val="18"/>
        </w:rPr>
        <w:t>)</w:t>
      </w:r>
      <w:r w:rsidR="00B43ED5" w:rsidRPr="008F0AEA">
        <w:rPr>
          <w:rFonts w:ascii="Verdana" w:hAnsi="Verdana"/>
          <w:sz w:val="18"/>
          <w:szCs w:val="18"/>
        </w:rPr>
        <w:t xml:space="preserve"> et d’être présent sur le terrain.</w:t>
      </w:r>
      <w:r w:rsidR="00E7038F" w:rsidRPr="008F0AEA">
        <w:rPr>
          <w:rFonts w:ascii="Verdana" w:hAnsi="Verdana"/>
          <w:sz w:val="18"/>
          <w:szCs w:val="18"/>
        </w:rPr>
        <w:t xml:space="preserve"> Des connaissances</w:t>
      </w:r>
      <w:r w:rsidR="0098224B" w:rsidRPr="008F0AEA">
        <w:rPr>
          <w:rFonts w:ascii="Verdana" w:hAnsi="Verdana"/>
          <w:sz w:val="18"/>
          <w:szCs w:val="18"/>
        </w:rPr>
        <w:t xml:space="preserve"> du fonctionnement des zones humides et des milieux aquatiques (cours d’eau, mares) et </w:t>
      </w:r>
      <w:r w:rsidR="00E7038F" w:rsidRPr="008F0AEA">
        <w:rPr>
          <w:rFonts w:ascii="Verdana" w:hAnsi="Verdana"/>
          <w:sz w:val="18"/>
          <w:szCs w:val="18"/>
        </w:rPr>
        <w:t>en botanique</w:t>
      </w:r>
      <w:r w:rsidR="0098224B" w:rsidRPr="008F0AEA">
        <w:rPr>
          <w:rFonts w:ascii="Verdana" w:hAnsi="Verdana"/>
          <w:sz w:val="18"/>
          <w:szCs w:val="18"/>
        </w:rPr>
        <w:t xml:space="preserve"> sont indispensables, des connaissances</w:t>
      </w:r>
      <w:r w:rsidR="00E7038F" w:rsidRPr="008F0AEA">
        <w:rPr>
          <w:rFonts w:ascii="Verdana" w:hAnsi="Verdana"/>
          <w:sz w:val="18"/>
          <w:szCs w:val="18"/>
        </w:rPr>
        <w:t xml:space="preserve"> sur la faune</w:t>
      </w:r>
      <w:r w:rsidR="0098224B" w:rsidRPr="008F0AEA">
        <w:rPr>
          <w:rFonts w:ascii="Verdana" w:hAnsi="Verdana"/>
          <w:sz w:val="18"/>
          <w:szCs w:val="18"/>
        </w:rPr>
        <w:t xml:space="preserve"> (Odonates, amphibiens, oiseaux)</w:t>
      </w:r>
      <w:r w:rsidR="00E7038F" w:rsidRPr="008F0AEA">
        <w:rPr>
          <w:rFonts w:ascii="Verdana" w:hAnsi="Verdana"/>
          <w:sz w:val="18"/>
          <w:szCs w:val="18"/>
        </w:rPr>
        <w:t xml:space="preserve"> seraient </w:t>
      </w:r>
      <w:r w:rsidR="0098224B" w:rsidRPr="008F0AEA">
        <w:rPr>
          <w:rFonts w:ascii="Verdana" w:hAnsi="Verdana"/>
          <w:sz w:val="18"/>
          <w:szCs w:val="18"/>
        </w:rPr>
        <w:t>souhaitées</w:t>
      </w:r>
      <w:r w:rsidR="00E7038F" w:rsidRPr="008F0AEA">
        <w:rPr>
          <w:rFonts w:ascii="Verdana" w:hAnsi="Verdana"/>
          <w:sz w:val="18"/>
          <w:szCs w:val="18"/>
        </w:rPr>
        <w:t xml:space="preserve">. </w:t>
      </w:r>
    </w:p>
    <w:p w14:paraId="0E8D0D18" w14:textId="06C4C391" w:rsidR="00E7038F" w:rsidRPr="008F0AEA" w:rsidRDefault="00B43ED5" w:rsidP="00DB526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 xml:space="preserve">Débutant ou avec une première expérience, vous maîtrisez les outils bureautiques et la cartographie sous </w:t>
      </w:r>
      <w:proofErr w:type="spellStart"/>
      <w:r w:rsidR="008F0AEA">
        <w:rPr>
          <w:rFonts w:ascii="Verdana" w:hAnsi="Verdana"/>
          <w:sz w:val="18"/>
          <w:szCs w:val="18"/>
        </w:rPr>
        <w:t>Q</w:t>
      </w:r>
      <w:r w:rsidRPr="008F0AEA">
        <w:rPr>
          <w:rFonts w:ascii="Verdana" w:hAnsi="Verdana"/>
          <w:sz w:val="18"/>
          <w:szCs w:val="18"/>
        </w:rPr>
        <w:t>gis</w:t>
      </w:r>
      <w:proofErr w:type="spellEnd"/>
      <w:r w:rsidRPr="008F0AEA">
        <w:rPr>
          <w:rFonts w:ascii="Verdana" w:hAnsi="Verdana"/>
          <w:sz w:val="18"/>
          <w:szCs w:val="18"/>
        </w:rPr>
        <w:t>.</w:t>
      </w:r>
    </w:p>
    <w:p w14:paraId="2DC6A995" w14:textId="77777777" w:rsidR="008F0AEA" w:rsidRPr="008F0AEA" w:rsidRDefault="00B43ED5" w:rsidP="00B43ED5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 xml:space="preserve">Fonctionnaire ou contractuel de droit public, nous vous proposons à proximité de Reims un CDD 35h de 3 ans renouvelable. Vous avez le permis B « boîte manuelle » et vous êtes </w:t>
      </w:r>
      <w:r w:rsidR="00D47115" w:rsidRPr="008F0AEA">
        <w:rPr>
          <w:rFonts w:ascii="Verdana" w:hAnsi="Verdana"/>
          <w:sz w:val="18"/>
          <w:szCs w:val="18"/>
        </w:rPr>
        <w:t>véhiculé.</w:t>
      </w:r>
      <w:r w:rsidRPr="008F0AEA">
        <w:rPr>
          <w:rFonts w:ascii="Verdana" w:hAnsi="Verdana"/>
          <w:sz w:val="18"/>
          <w:szCs w:val="18"/>
        </w:rPr>
        <w:t xml:space="preserve"> Si ce projet vous intéresse nous vous proposons de nous faire parvenir CV/LM à l’adresse mail suivante : </w:t>
      </w:r>
      <w:hyperlink r:id="rId7" w:history="1">
        <w:r w:rsidRPr="008F0AEA">
          <w:rPr>
            <w:rStyle w:val="Lienhypertexte"/>
            <w:rFonts w:ascii="Verdana" w:hAnsi="Verdana"/>
            <w:sz w:val="18"/>
            <w:szCs w:val="18"/>
          </w:rPr>
          <w:t>contact@parc-montagnedereims.fr</w:t>
        </w:r>
      </w:hyperlink>
      <w:r w:rsidRPr="008F0AEA">
        <w:rPr>
          <w:rFonts w:ascii="Verdana" w:hAnsi="Verdana"/>
          <w:sz w:val="18"/>
          <w:szCs w:val="18"/>
        </w:rPr>
        <w:t xml:space="preserve">  à l’attention de Mme La Présidente.</w:t>
      </w:r>
    </w:p>
    <w:p w14:paraId="326FA036" w14:textId="38519B7C" w:rsidR="00B45B68" w:rsidRPr="008F0AEA" w:rsidRDefault="00B45B68" w:rsidP="00B43ED5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Poste : Technicien cat B – Rémunération selon expérience – télétravail possible</w:t>
      </w:r>
      <w:r w:rsidR="00D47115" w:rsidRPr="008F0AEA">
        <w:rPr>
          <w:rFonts w:ascii="Verdana" w:hAnsi="Verdana"/>
          <w:sz w:val="18"/>
          <w:szCs w:val="18"/>
        </w:rPr>
        <w:t>.</w:t>
      </w:r>
    </w:p>
    <w:p w14:paraId="32DAB274" w14:textId="6FED3A5D" w:rsidR="008F0AEA" w:rsidRPr="008F0AEA" w:rsidRDefault="008F0AEA" w:rsidP="008F0AE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 xml:space="preserve">Date limite Réception des candidatures : 15 </w:t>
      </w:r>
      <w:r w:rsidR="00C74475">
        <w:rPr>
          <w:rFonts w:ascii="Verdana" w:hAnsi="Verdana"/>
          <w:sz w:val="18"/>
          <w:szCs w:val="18"/>
        </w:rPr>
        <w:t>mars</w:t>
      </w:r>
      <w:r w:rsidRPr="008F0AEA">
        <w:rPr>
          <w:rFonts w:ascii="Verdana" w:hAnsi="Verdana"/>
          <w:sz w:val="18"/>
          <w:szCs w:val="18"/>
        </w:rPr>
        <w:t xml:space="preserve"> 2025</w:t>
      </w:r>
    </w:p>
    <w:p w14:paraId="63B85D28" w14:textId="21442F94" w:rsidR="008F0AEA" w:rsidRPr="008F0AEA" w:rsidRDefault="008F0AEA" w:rsidP="008F0AE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 xml:space="preserve">Prise de fonction : </w:t>
      </w:r>
      <w:r w:rsidR="00C74475">
        <w:rPr>
          <w:rFonts w:ascii="Verdana" w:hAnsi="Verdana"/>
          <w:sz w:val="18"/>
          <w:szCs w:val="18"/>
        </w:rPr>
        <w:t>avril/mai</w:t>
      </w:r>
      <w:r w:rsidRPr="008F0AEA">
        <w:rPr>
          <w:rFonts w:ascii="Verdana" w:hAnsi="Verdana"/>
          <w:sz w:val="18"/>
          <w:szCs w:val="18"/>
        </w:rPr>
        <w:t xml:space="preserve"> 2025 </w:t>
      </w:r>
    </w:p>
    <w:sectPr w:rsidR="008F0AEA" w:rsidRPr="008F0AEA" w:rsidSect="00BF6E42">
      <w:footerReference w:type="default" r:id="rId8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27768" w14:textId="77777777" w:rsidR="007848C8" w:rsidRDefault="007848C8" w:rsidP="009E7805">
      <w:pPr>
        <w:spacing w:after="0" w:line="240" w:lineRule="auto"/>
      </w:pPr>
      <w:r>
        <w:separator/>
      </w:r>
    </w:p>
  </w:endnote>
  <w:endnote w:type="continuationSeparator" w:id="0">
    <w:p w14:paraId="7FCF73E7" w14:textId="77777777" w:rsidR="007848C8" w:rsidRDefault="007848C8" w:rsidP="009E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811999"/>
      <w:docPartObj>
        <w:docPartGallery w:val="Page Numbers (Bottom of Page)"/>
        <w:docPartUnique/>
      </w:docPartObj>
    </w:sdtPr>
    <w:sdtEndPr/>
    <w:sdtContent>
      <w:p w14:paraId="21BAD315" w14:textId="3589CCB1" w:rsidR="009E7805" w:rsidRDefault="009E780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90DA67" w14:textId="77777777" w:rsidR="009E7805" w:rsidRDefault="009E78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3CEC" w14:textId="77777777" w:rsidR="007848C8" w:rsidRDefault="007848C8" w:rsidP="009E7805">
      <w:pPr>
        <w:spacing w:after="0" w:line="240" w:lineRule="auto"/>
      </w:pPr>
      <w:r>
        <w:separator/>
      </w:r>
    </w:p>
  </w:footnote>
  <w:footnote w:type="continuationSeparator" w:id="0">
    <w:p w14:paraId="5B18519C" w14:textId="77777777" w:rsidR="007848C8" w:rsidRDefault="007848C8" w:rsidP="009E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2B4E"/>
    <w:multiLevelType w:val="hybridMultilevel"/>
    <w:tmpl w:val="F7DA0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56B9"/>
    <w:multiLevelType w:val="hybridMultilevel"/>
    <w:tmpl w:val="64FA1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30C9"/>
    <w:multiLevelType w:val="hybridMultilevel"/>
    <w:tmpl w:val="8C286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2A45"/>
    <w:multiLevelType w:val="hybridMultilevel"/>
    <w:tmpl w:val="A3CEA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8647A"/>
    <w:multiLevelType w:val="hybridMultilevel"/>
    <w:tmpl w:val="33689976"/>
    <w:lvl w:ilvl="0" w:tplc="8516FD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3B6E"/>
    <w:multiLevelType w:val="hybridMultilevel"/>
    <w:tmpl w:val="6B6EEF98"/>
    <w:lvl w:ilvl="0" w:tplc="3F064B40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A5290"/>
    <w:multiLevelType w:val="hybridMultilevel"/>
    <w:tmpl w:val="56F6B3F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94551"/>
    <w:multiLevelType w:val="hybridMultilevel"/>
    <w:tmpl w:val="689203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64B40">
      <w:numFmt w:val="bullet"/>
      <w:lvlText w:val="-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07CF2"/>
    <w:multiLevelType w:val="hybridMultilevel"/>
    <w:tmpl w:val="26620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451BB"/>
    <w:multiLevelType w:val="hybridMultilevel"/>
    <w:tmpl w:val="8B4C561A"/>
    <w:lvl w:ilvl="0" w:tplc="D160DB4C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66431"/>
    <w:multiLevelType w:val="hybridMultilevel"/>
    <w:tmpl w:val="FB9E7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97454"/>
    <w:multiLevelType w:val="hybridMultilevel"/>
    <w:tmpl w:val="AFB8CA2C"/>
    <w:lvl w:ilvl="0" w:tplc="6D6A02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E34B6"/>
    <w:multiLevelType w:val="hybridMultilevel"/>
    <w:tmpl w:val="5BEA7C34"/>
    <w:lvl w:ilvl="0" w:tplc="B1C2D5EC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809AC"/>
    <w:multiLevelType w:val="hybridMultilevel"/>
    <w:tmpl w:val="6436C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C35B6"/>
    <w:multiLevelType w:val="hybridMultilevel"/>
    <w:tmpl w:val="85B62A30"/>
    <w:lvl w:ilvl="0" w:tplc="3F064B40">
      <w:numFmt w:val="bullet"/>
      <w:lvlText w:val="-"/>
      <w:lvlJc w:val="left"/>
      <w:pPr>
        <w:ind w:left="1080" w:hanging="360"/>
      </w:pPr>
      <w:rPr>
        <w:rFonts w:ascii="Verdana" w:eastAsiaTheme="minorHAnsi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9D6E3B"/>
    <w:multiLevelType w:val="hybridMultilevel"/>
    <w:tmpl w:val="18DE49C6"/>
    <w:lvl w:ilvl="0" w:tplc="3F064B40">
      <w:numFmt w:val="bullet"/>
      <w:lvlText w:val="-"/>
      <w:lvlJc w:val="left"/>
      <w:pPr>
        <w:ind w:left="1080" w:hanging="360"/>
      </w:pPr>
      <w:rPr>
        <w:rFonts w:ascii="Verdana" w:eastAsiaTheme="minorHAnsi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B34708"/>
    <w:multiLevelType w:val="hybridMultilevel"/>
    <w:tmpl w:val="32A2DA98"/>
    <w:lvl w:ilvl="0" w:tplc="3F064B40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B1D7F"/>
    <w:multiLevelType w:val="hybridMultilevel"/>
    <w:tmpl w:val="AA364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D2340"/>
    <w:multiLevelType w:val="hybridMultilevel"/>
    <w:tmpl w:val="EF78770C"/>
    <w:lvl w:ilvl="0" w:tplc="C1045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85904"/>
    <w:multiLevelType w:val="hybridMultilevel"/>
    <w:tmpl w:val="74902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252FC"/>
    <w:multiLevelType w:val="hybridMultilevel"/>
    <w:tmpl w:val="AF1EB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46877"/>
    <w:multiLevelType w:val="hybridMultilevel"/>
    <w:tmpl w:val="BDF87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D25BB"/>
    <w:multiLevelType w:val="hybridMultilevel"/>
    <w:tmpl w:val="53C4D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D1035"/>
    <w:multiLevelType w:val="hybridMultilevel"/>
    <w:tmpl w:val="EEAA8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B58CE"/>
    <w:multiLevelType w:val="hybridMultilevel"/>
    <w:tmpl w:val="CB4CDE0E"/>
    <w:lvl w:ilvl="0" w:tplc="A554179A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369D8"/>
    <w:multiLevelType w:val="hybridMultilevel"/>
    <w:tmpl w:val="E1F287FE"/>
    <w:lvl w:ilvl="0" w:tplc="14602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B36C3"/>
    <w:multiLevelType w:val="multilevel"/>
    <w:tmpl w:val="13DC3FB0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EF6AD2"/>
    <w:multiLevelType w:val="hybridMultilevel"/>
    <w:tmpl w:val="CC3248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64B40">
      <w:numFmt w:val="bullet"/>
      <w:lvlText w:val="-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F2B4F"/>
    <w:multiLevelType w:val="hybridMultilevel"/>
    <w:tmpl w:val="4AC03BA6"/>
    <w:lvl w:ilvl="0" w:tplc="A554179A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61D50"/>
    <w:multiLevelType w:val="hybridMultilevel"/>
    <w:tmpl w:val="813AF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4380D"/>
    <w:multiLevelType w:val="hybridMultilevel"/>
    <w:tmpl w:val="13783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36E58"/>
    <w:multiLevelType w:val="hybridMultilevel"/>
    <w:tmpl w:val="C9E4E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0647A"/>
    <w:multiLevelType w:val="hybridMultilevel"/>
    <w:tmpl w:val="DEC6F3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64B40">
      <w:numFmt w:val="bullet"/>
      <w:lvlText w:val="-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14699"/>
    <w:multiLevelType w:val="hybridMultilevel"/>
    <w:tmpl w:val="6F7412CE"/>
    <w:lvl w:ilvl="0" w:tplc="1542CF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F7AF5"/>
    <w:multiLevelType w:val="hybridMultilevel"/>
    <w:tmpl w:val="97981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6530">
    <w:abstractNumId w:val="25"/>
  </w:num>
  <w:num w:numId="2" w16cid:durableId="1553347793">
    <w:abstractNumId w:val="33"/>
  </w:num>
  <w:num w:numId="3" w16cid:durableId="2136294847">
    <w:abstractNumId w:val="12"/>
  </w:num>
  <w:num w:numId="4" w16cid:durableId="644317028">
    <w:abstractNumId w:val="24"/>
  </w:num>
  <w:num w:numId="5" w16cid:durableId="1017854045">
    <w:abstractNumId w:val="11"/>
  </w:num>
  <w:num w:numId="6" w16cid:durableId="1012538068">
    <w:abstractNumId w:val="1"/>
  </w:num>
  <w:num w:numId="7" w16cid:durableId="559679368">
    <w:abstractNumId w:val="30"/>
  </w:num>
  <w:num w:numId="8" w16cid:durableId="647516082">
    <w:abstractNumId w:val="4"/>
  </w:num>
  <w:num w:numId="9" w16cid:durableId="1465998018">
    <w:abstractNumId w:val="0"/>
  </w:num>
  <w:num w:numId="10" w16cid:durableId="866410676">
    <w:abstractNumId w:val="28"/>
  </w:num>
  <w:num w:numId="11" w16cid:durableId="1372148199">
    <w:abstractNumId w:val="22"/>
  </w:num>
  <w:num w:numId="12" w16cid:durableId="2083139189">
    <w:abstractNumId w:val="9"/>
  </w:num>
  <w:num w:numId="13" w16cid:durableId="1439332347">
    <w:abstractNumId w:val="34"/>
  </w:num>
  <w:num w:numId="14" w16cid:durableId="660889883">
    <w:abstractNumId w:val="13"/>
  </w:num>
  <w:num w:numId="15" w16cid:durableId="206845844">
    <w:abstractNumId w:val="16"/>
  </w:num>
  <w:num w:numId="16" w16cid:durableId="321852589">
    <w:abstractNumId w:val="15"/>
  </w:num>
  <w:num w:numId="17" w16cid:durableId="1383364843">
    <w:abstractNumId w:val="14"/>
  </w:num>
  <w:num w:numId="18" w16cid:durableId="468206060">
    <w:abstractNumId w:val="6"/>
  </w:num>
  <w:num w:numId="19" w16cid:durableId="349185151">
    <w:abstractNumId w:val="23"/>
  </w:num>
  <w:num w:numId="20" w16cid:durableId="93599329">
    <w:abstractNumId w:val="5"/>
  </w:num>
  <w:num w:numId="21" w16cid:durableId="1288900930">
    <w:abstractNumId w:val="31"/>
  </w:num>
  <w:num w:numId="22" w16cid:durableId="692724852">
    <w:abstractNumId w:val="21"/>
  </w:num>
  <w:num w:numId="23" w16cid:durableId="122388465">
    <w:abstractNumId w:val="3"/>
  </w:num>
  <w:num w:numId="24" w16cid:durableId="1230769310">
    <w:abstractNumId w:val="19"/>
  </w:num>
  <w:num w:numId="25" w16cid:durableId="617876456">
    <w:abstractNumId w:val="17"/>
  </w:num>
  <w:num w:numId="26" w16cid:durableId="1524704023">
    <w:abstractNumId w:val="26"/>
  </w:num>
  <w:num w:numId="27" w16cid:durableId="1994793995">
    <w:abstractNumId w:val="32"/>
  </w:num>
  <w:num w:numId="28" w16cid:durableId="1805343677">
    <w:abstractNumId w:val="7"/>
  </w:num>
  <w:num w:numId="29" w16cid:durableId="29767703">
    <w:abstractNumId w:val="18"/>
  </w:num>
  <w:num w:numId="30" w16cid:durableId="973366918">
    <w:abstractNumId w:val="27"/>
  </w:num>
  <w:num w:numId="31" w16cid:durableId="386881131">
    <w:abstractNumId w:val="8"/>
  </w:num>
  <w:num w:numId="32" w16cid:durableId="164249461">
    <w:abstractNumId w:val="20"/>
  </w:num>
  <w:num w:numId="33" w16cid:durableId="788163835">
    <w:abstractNumId w:val="10"/>
  </w:num>
  <w:num w:numId="34" w16cid:durableId="64649980">
    <w:abstractNumId w:val="29"/>
  </w:num>
  <w:num w:numId="35" w16cid:durableId="438067747">
    <w:abstractNumId w:val="2"/>
  </w:num>
  <w:num w:numId="36" w16cid:durableId="1985305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29"/>
    <w:rsid w:val="00010488"/>
    <w:rsid w:val="000234F0"/>
    <w:rsid w:val="00061697"/>
    <w:rsid w:val="000667D7"/>
    <w:rsid w:val="00077B45"/>
    <w:rsid w:val="0009378F"/>
    <w:rsid w:val="000A60B9"/>
    <w:rsid w:val="000B15F1"/>
    <w:rsid w:val="000F3DF2"/>
    <w:rsid w:val="00125AAB"/>
    <w:rsid w:val="00156B94"/>
    <w:rsid w:val="00165281"/>
    <w:rsid w:val="001B339A"/>
    <w:rsid w:val="001C55F6"/>
    <w:rsid w:val="001C69C2"/>
    <w:rsid w:val="001F0A1B"/>
    <w:rsid w:val="001F260F"/>
    <w:rsid w:val="001F7D2D"/>
    <w:rsid w:val="00216D05"/>
    <w:rsid w:val="00225ABD"/>
    <w:rsid w:val="00240E53"/>
    <w:rsid w:val="00274846"/>
    <w:rsid w:val="0028626A"/>
    <w:rsid w:val="0029262A"/>
    <w:rsid w:val="00296520"/>
    <w:rsid w:val="002A1708"/>
    <w:rsid w:val="002B3E54"/>
    <w:rsid w:val="002E5F02"/>
    <w:rsid w:val="00325684"/>
    <w:rsid w:val="00336F8F"/>
    <w:rsid w:val="00343B72"/>
    <w:rsid w:val="00362237"/>
    <w:rsid w:val="00383023"/>
    <w:rsid w:val="003968EB"/>
    <w:rsid w:val="003A44FB"/>
    <w:rsid w:val="003D038C"/>
    <w:rsid w:val="003F6C35"/>
    <w:rsid w:val="00445667"/>
    <w:rsid w:val="00450217"/>
    <w:rsid w:val="004507AE"/>
    <w:rsid w:val="00450C95"/>
    <w:rsid w:val="00451B2B"/>
    <w:rsid w:val="00462FCD"/>
    <w:rsid w:val="004A1416"/>
    <w:rsid w:val="004A18A2"/>
    <w:rsid w:val="004B0CF4"/>
    <w:rsid w:val="004C2008"/>
    <w:rsid w:val="004E1CE5"/>
    <w:rsid w:val="004E58D9"/>
    <w:rsid w:val="004E64A1"/>
    <w:rsid w:val="004F3CEB"/>
    <w:rsid w:val="00502F0E"/>
    <w:rsid w:val="00526F00"/>
    <w:rsid w:val="00530321"/>
    <w:rsid w:val="00533809"/>
    <w:rsid w:val="00536117"/>
    <w:rsid w:val="00545078"/>
    <w:rsid w:val="00551227"/>
    <w:rsid w:val="005565E2"/>
    <w:rsid w:val="00560759"/>
    <w:rsid w:val="00562B9E"/>
    <w:rsid w:val="005B7322"/>
    <w:rsid w:val="005C20C8"/>
    <w:rsid w:val="005E1DE5"/>
    <w:rsid w:val="005F21B8"/>
    <w:rsid w:val="00617822"/>
    <w:rsid w:val="006459B8"/>
    <w:rsid w:val="00660844"/>
    <w:rsid w:val="00683E59"/>
    <w:rsid w:val="00685E53"/>
    <w:rsid w:val="00686F34"/>
    <w:rsid w:val="006E21BD"/>
    <w:rsid w:val="006F0501"/>
    <w:rsid w:val="006F7E0C"/>
    <w:rsid w:val="007100A3"/>
    <w:rsid w:val="00712EC4"/>
    <w:rsid w:val="00714E00"/>
    <w:rsid w:val="00716B77"/>
    <w:rsid w:val="007223F3"/>
    <w:rsid w:val="007504DD"/>
    <w:rsid w:val="00781029"/>
    <w:rsid w:val="007848C8"/>
    <w:rsid w:val="007919CE"/>
    <w:rsid w:val="007B2E99"/>
    <w:rsid w:val="007B5606"/>
    <w:rsid w:val="007C5058"/>
    <w:rsid w:val="007D6C6E"/>
    <w:rsid w:val="007F6104"/>
    <w:rsid w:val="00800F9C"/>
    <w:rsid w:val="008113BA"/>
    <w:rsid w:val="00835CAE"/>
    <w:rsid w:val="0084424D"/>
    <w:rsid w:val="00844B3E"/>
    <w:rsid w:val="00845552"/>
    <w:rsid w:val="00895409"/>
    <w:rsid w:val="008B7C55"/>
    <w:rsid w:val="008C1498"/>
    <w:rsid w:val="008C7DE4"/>
    <w:rsid w:val="008D299C"/>
    <w:rsid w:val="008F0AEA"/>
    <w:rsid w:val="008F285E"/>
    <w:rsid w:val="00901221"/>
    <w:rsid w:val="00910657"/>
    <w:rsid w:val="00927313"/>
    <w:rsid w:val="009370DA"/>
    <w:rsid w:val="00961B9A"/>
    <w:rsid w:val="009621F8"/>
    <w:rsid w:val="00975F1E"/>
    <w:rsid w:val="0098224B"/>
    <w:rsid w:val="00986FBC"/>
    <w:rsid w:val="00991D85"/>
    <w:rsid w:val="00996DBD"/>
    <w:rsid w:val="009B733A"/>
    <w:rsid w:val="009B7D46"/>
    <w:rsid w:val="009C2585"/>
    <w:rsid w:val="009D6066"/>
    <w:rsid w:val="009E7805"/>
    <w:rsid w:val="009F0B3E"/>
    <w:rsid w:val="009F1323"/>
    <w:rsid w:val="00A04761"/>
    <w:rsid w:val="00A242FA"/>
    <w:rsid w:val="00A44C29"/>
    <w:rsid w:val="00A562F6"/>
    <w:rsid w:val="00A579C1"/>
    <w:rsid w:val="00A77074"/>
    <w:rsid w:val="00A822F5"/>
    <w:rsid w:val="00A8528E"/>
    <w:rsid w:val="00A915F5"/>
    <w:rsid w:val="00AB527B"/>
    <w:rsid w:val="00AC1A63"/>
    <w:rsid w:val="00AF56C0"/>
    <w:rsid w:val="00B06063"/>
    <w:rsid w:val="00B40A8D"/>
    <w:rsid w:val="00B43ED5"/>
    <w:rsid w:val="00B45B68"/>
    <w:rsid w:val="00B4735E"/>
    <w:rsid w:val="00B51130"/>
    <w:rsid w:val="00B53DBE"/>
    <w:rsid w:val="00BC6AF9"/>
    <w:rsid w:val="00BE128C"/>
    <w:rsid w:val="00BE29B3"/>
    <w:rsid w:val="00BF6E42"/>
    <w:rsid w:val="00C050B2"/>
    <w:rsid w:val="00C059AE"/>
    <w:rsid w:val="00C1268B"/>
    <w:rsid w:val="00C54496"/>
    <w:rsid w:val="00C663AF"/>
    <w:rsid w:val="00C73721"/>
    <w:rsid w:val="00C74475"/>
    <w:rsid w:val="00C838B8"/>
    <w:rsid w:val="00C93557"/>
    <w:rsid w:val="00C97C17"/>
    <w:rsid w:val="00CC2465"/>
    <w:rsid w:val="00CD47DD"/>
    <w:rsid w:val="00CE6BD2"/>
    <w:rsid w:val="00D10247"/>
    <w:rsid w:val="00D13ECF"/>
    <w:rsid w:val="00D15C4A"/>
    <w:rsid w:val="00D17CC1"/>
    <w:rsid w:val="00D20015"/>
    <w:rsid w:val="00D2502B"/>
    <w:rsid w:val="00D47115"/>
    <w:rsid w:val="00D54D63"/>
    <w:rsid w:val="00D627E8"/>
    <w:rsid w:val="00D64CEC"/>
    <w:rsid w:val="00D67DB8"/>
    <w:rsid w:val="00D85A76"/>
    <w:rsid w:val="00D935A7"/>
    <w:rsid w:val="00DB26B2"/>
    <w:rsid w:val="00DB526D"/>
    <w:rsid w:val="00DE098E"/>
    <w:rsid w:val="00DE16F7"/>
    <w:rsid w:val="00DF2D75"/>
    <w:rsid w:val="00DF7F18"/>
    <w:rsid w:val="00E02888"/>
    <w:rsid w:val="00E16B5F"/>
    <w:rsid w:val="00E351D8"/>
    <w:rsid w:val="00E577EA"/>
    <w:rsid w:val="00E62AF5"/>
    <w:rsid w:val="00E7038F"/>
    <w:rsid w:val="00E80240"/>
    <w:rsid w:val="00E9043F"/>
    <w:rsid w:val="00EA5B34"/>
    <w:rsid w:val="00EE4D56"/>
    <w:rsid w:val="00EF78AC"/>
    <w:rsid w:val="00F01976"/>
    <w:rsid w:val="00F2064A"/>
    <w:rsid w:val="00F31EA0"/>
    <w:rsid w:val="00F35C2C"/>
    <w:rsid w:val="00F463EA"/>
    <w:rsid w:val="00F608E1"/>
    <w:rsid w:val="00F7548A"/>
    <w:rsid w:val="00F804BB"/>
    <w:rsid w:val="00F86A25"/>
    <w:rsid w:val="00F92B62"/>
    <w:rsid w:val="00FA7D5B"/>
    <w:rsid w:val="00FC0291"/>
    <w:rsid w:val="00FE1649"/>
    <w:rsid w:val="00FE6ABF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A368F"/>
  <w15:docId w15:val="{F4B75CF1-5A7A-4BA1-B8DE-6AF97ECF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E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C2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3721"/>
    <w:rPr>
      <w:color w:val="0000FF" w:themeColor="hyperlink"/>
      <w:u w:val="single"/>
    </w:rPr>
  </w:style>
  <w:style w:type="paragraph" w:styleId="Sansinterligne">
    <w:name w:val="No Spacing"/>
    <w:qFormat/>
    <w:rsid w:val="00DE16F7"/>
    <w:pPr>
      <w:spacing w:after="0" w:line="240" w:lineRule="auto"/>
    </w:pPr>
  </w:style>
  <w:style w:type="character" w:customStyle="1" w:styleId="textenormalbleum11">
    <w:name w:val="textenormalbleum11"/>
    <w:rsid w:val="00CE6BD2"/>
  </w:style>
  <w:style w:type="character" w:styleId="Textedelespacerserv">
    <w:name w:val="Placeholder Text"/>
    <w:basedOn w:val="Policepardfaut"/>
    <w:uiPriority w:val="99"/>
    <w:semiHidden/>
    <w:rsid w:val="00F31EA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FE1649"/>
    <w:rPr>
      <w:color w:val="605E5C"/>
      <w:shd w:val="clear" w:color="auto" w:fill="E1DFDD"/>
    </w:rPr>
  </w:style>
  <w:style w:type="paragraph" w:customStyle="1" w:styleId="Standard">
    <w:name w:val="Standard"/>
    <w:rsid w:val="004E5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sdetexte2">
    <w:name w:val="Body Text 2"/>
    <w:link w:val="Corpsdetexte2Car"/>
    <w:rsid w:val="004E58D9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 Unicode MS"/>
      <w:color w:val="000000"/>
      <w:kern w:val="3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E58D9"/>
    <w:rPr>
      <w:rFonts w:ascii="Arial" w:eastAsia="Arial Unicode MS" w:hAnsi="Arial" w:cs="Arial Unicode MS"/>
      <w:color w:val="000000"/>
      <w:kern w:val="3"/>
      <w:sz w:val="20"/>
      <w:szCs w:val="20"/>
      <w:lang w:eastAsia="fr-FR"/>
    </w:rPr>
  </w:style>
  <w:style w:type="paragraph" w:customStyle="1" w:styleId="Corps">
    <w:name w:val="Corps"/>
    <w:rsid w:val="004E58D9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fr-FR"/>
    </w:rPr>
  </w:style>
  <w:style w:type="character" w:customStyle="1" w:styleId="Aucun">
    <w:name w:val="Aucun"/>
    <w:rsid w:val="004E58D9"/>
  </w:style>
  <w:style w:type="numbering" w:customStyle="1" w:styleId="WWNum28">
    <w:name w:val="WWNum28"/>
    <w:basedOn w:val="Aucuneliste"/>
    <w:rsid w:val="004E58D9"/>
    <w:pPr>
      <w:numPr>
        <w:numId w:val="26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AF56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56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56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56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56C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F56C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E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805"/>
  </w:style>
  <w:style w:type="paragraph" w:styleId="Pieddepage">
    <w:name w:val="footer"/>
    <w:basedOn w:val="Normal"/>
    <w:link w:val="PieddepageCar"/>
    <w:uiPriority w:val="99"/>
    <w:unhideWhenUsed/>
    <w:rsid w:val="009E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@parc-montagnedereim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Delphine</dc:creator>
  <cp:lastModifiedBy>Eric EC. Lallement</cp:lastModifiedBy>
  <cp:revision>3</cp:revision>
  <cp:lastPrinted>2024-09-26T11:02:00Z</cp:lastPrinted>
  <dcterms:created xsi:type="dcterms:W3CDTF">2024-12-03T16:13:00Z</dcterms:created>
  <dcterms:modified xsi:type="dcterms:W3CDTF">2025-02-24T09:21:00Z</dcterms:modified>
</cp:coreProperties>
</file>